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公文小标宋" w:cs="方正公文小标宋" w:eastAsia="方正公文小标宋" w:hAnsi="方正公文小标宋" w:hint="eastAsia"/>
          <w:sz w:val="44"/>
          <w:szCs w:val="44"/>
        </w:rPr>
      </w:pPr>
      <w:r>
        <w:rPr>
          <w:rFonts w:ascii="方正公文小标宋" w:cs="方正公文小标宋" w:eastAsia="方正公文小标宋" w:hAnsi="方正公文小标宋" w:hint="eastAsia"/>
          <w:sz w:val="44"/>
          <w:szCs w:val="44"/>
        </w:rPr>
        <w:t>靖宇县工业和信息化局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公文小标宋" w:cs="方正公文小标宋" w:eastAsia="方正公文小标宋" w:hAnsi="方正公文小标宋" w:hint="eastAsia"/>
          <w:sz w:val="44"/>
          <w:szCs w:val="44"/>
          <w:lang w:val="en-US" w:eastAsia="zh-CN"/>
        </w:rPr>
      </w:pPr>
      <w:r>
        <w:rPr>
          <w:rFonts w:ascii="方正公文小标宋" w:cs="方正公文小标宋" w:eastAsia="方正公文小标宋" w:hAnsi="方正公文小标宋" w:hint="eastAsia"/>
          <w:sz w:val="44"/>
          <w:szCs w:val="44"/>
          <w:lang w:val="en-US" w:eastAsia="zh-CN"/>
        </w:rPr>
        <w:t>2025年民爆企业行政执法检查计划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textAlignment w:val="auto"/>
        <w:rPr>
          <w:rFonts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为规范民爆行业监管，防范安全风险，县工信局结合工作实际，制定本年度执法检查计划。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一、检查范围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白山金源民用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爆破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器材有限公司靖宇分公司的</w:t>
      </w:r>
      <w:r>
        <w:rPr>
          <w:rFonts w:ascii="仿宋" w:cs="仿宋" w:eastAsia="仿宋" w:hAnsi="仿宋" w:hint="eastAsia"/>
          <w:sz w:val="32"/>
          <w:szCs w:val="32"/>
        </w:rPr>
        <w:t>民爆</w:t>
      </w:r>
      <w:r>
        <w:rPr>
          <w:rFonts w:ascii="仿宋" w:cs="仿宋" w:eastAsia="仿宋" w:hAnsi="仿宋" w:hint="eastAsia"/>
          <w:sz w:val="32"/>
          <w:szCs w:val="32"/>
        </w:rPr>
        <w:t>物品生产、销售企业及储存场所，重点检查资质合规性、设备安全运行、储存管理、流向登记等环节。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二、检查内容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1.主体责任落实：安全生产责任制、安全费用提取、隐患排查治理等制度执行情况；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2.现场安全管理：库房防爆、消防设施配备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、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监控系统</w:t>
      </w:r>
      <w:r>
        <w:rPr>
          <w:rFonts w:ascii="仿宋" w:cs="仿宋" w:eastAsia="仿宋" w:hAnsi="仿宋" w:hint="eastAsia"/>
          <w:sz w:val="32"/>
          <w:szCs w:val="32"/>
        </w:rPr>
        <w:t>、警示标识设置及作业人员持证情况；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3.重大风险防控：重大危险源辨识管控、事故隐患自查自改及应急预案演练。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三、检查方式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</w:t>
      </w:r>
      <w:r>
        <w:rPr>
          <w:rFonts w:ascii="仿宋" w:cs="仿宋" w:eastAsia="仿宋" w:hAnsi="仿宋" w:hint="eastAsia"/>
          <w:sz w:val="32"/>
          <w:szCs w:val="32"/>
        </w:rPr>
        <w:t>.专项检查：针对重大节日、极端天气等时段，聚焦民爆物品运输、储存等高风险环节突击检查；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</w:t>
      </w:r>
      <w:r>
        <w:rPr>
          <w:rFonts w:ascii="仿宋" w:cs="仿宋" w:eastAsia="仿宋" w:hAnsi="仿宋" w:hint="eastAsia"/>
          <w:sz w:val="32"/>
          <w:szCs w:val="32"/>
        </w:rPr>
        <w:t>.整改闭环管理：对发现问题责令限期整改，复查验收率100%，重大隐患挂牌督办。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四、工作要求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1.严格执法程序，落实“三项指标”公示制度，确保检查透明规范；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2.强化部门协作，建立信息共享机制，形成监管合力；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3.加强普法宣传，督促企业落实主体责任，提升本质安全水平。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righ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靖宇县工业和信息化局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right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2025年6月26日</w:t>
      </w:r>
    </w:p>
    <w:p>
      <w:pPr>
        <w:pStyle w:val="style0"/>
        <w:jc w:val="right"/>
        <w:rPr>
          <w:rFonts w:eastAsia="宋体" w:hint="eastAsia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textAlignment w:val="auto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textAlignment w:val="auto"/>
        <w:rPr>
          <w:rFonts w:ascii="仿宋" w:cs="仿宋" w:eastAsia="仿宋" w:hAnsi="仿宋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方正公文仿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大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444</Words>
  <Pages>2</Pages>
  <Characters>462</Characters>
  <Application>WPS Office</Application>
  <DocSecurity>0</DocSecurity>
  <Paragraphs>26</Paragraphs>
  <ScaleCrop>false</ScaleCrop>
  <LinksUpToDate>false</LinksUpToDate>
  <CharactersWithSpaces>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2025-06-26T02:55:51Z</dcterms:created>
  <dc:creator>Administrator</dc:creator>
  <lastModifiedBy>PSD-AL00</lastModifiedBy>
  <dcterms:modified xsi:type="dcterms:W3CDTF">2025-06-27T03:43:35Z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eyJoZGlkIjoiZTdiZTUwOTAyNDliYmEyZDQwM2JiN2NlM2RlNjg0NzgiLCJ1c2VySWQiOiI5Mjk2NjAxMTUifQ==</vt:lpwstr>
  </property>
  <property fmtid="{D5CDD505-2E9C-101B-9397-08002B2CF9AE}" pid="4" name="ICV">
    <vt:lpwstr>9eaff959db1e46998359ce4aeb689984_23</vt:lpwstr>
  </property>
</Properties>
</file>