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334" w:lineRule="auto"/>
      </w:pPr>
    </w:p>
    <w:p>
      <w:pPr>
        <w:pStyle w:val="2"/>
        <w:spacing w:line="335" w:lineRule="auto"/>
      </w:pPr>
    </w:p>
    <w:p>
      <w:pPr>
        <w:spacing w:before="91" w:line="218" w:lineRule="auto"/>
        <w:ind w:left="30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5"/>
          <w:sz w:val="28"/>
          <w:szCs w:val="28"/>
        </w:rPr>
        <w:t>关于建设项目环境影响评价文件中删除不宜公开信息的说明</w:t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91" w:line="611" w:lineRule="exact"/>
        <w:ind w:left="6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position w:val="25"/>
          <w:sz w:val="28"/>
          <w:szCs w:val="28"/>
        </w:rPr>
        <w:t>根据《建设项目环境影响评价政府信息公开指南(试行</w:t>
      </w:r>
      <w:r>
        <w:rPr>
          <w:rFonts w:ascii="宋体" w:hAnsi="宋体" w:eastAsia="宋体" w:cs="宋体"/>
          <w:b/>
          <w:bCs/>
          <w:spacing w:val="1"/>
          <w:position w:val="25"/>
          <w:sz w:val="28"/>
          <w:szCs w:val="28"/>
        </w:rPr>
        <w:t>)的有关</w:t>
      </w:r>
    </w:p>
    <w:p>
      <w:pPr>
        <w:spacing w:line="218" w:lineRule="auto"/>
        <w:ind w:left="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规定，本单位对《白山市靖宇县王洪武中医医院有限公司建设项目(变</w:t>
      </w:r>
    </w:p>
    <w:p>
      <w:pPr>
        <w:spacing w:before="283" w:line="219" w:lineRule="auto"/>
        <w:ind w:left="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更)》作出如下声明：</w:t>
      </w:r>
    </w:p>
    <w:p>
      <w:pPr>
        <w:spacing w:before="307" w:line="402" w:lineRule="auto"/>
        <w:ind w:left="74" w:right="103"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本单位申请上报的《白山市靖宇县王洪武中医医院有限公司建设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项目(变更)》不含涉及国家秘密、商业秘密、个人隐私</w:t>
      </w:r>
      <w:r>
        <w:rPr>
          <w:rFonts w:ascii="宋体" w:hAnsi="宋体" w:eastAsia="宋体" w:cs="宋体"/>
          <w:spacing w:val="4"/>
          <w:sz w:val="28"/>
          <w:szCs w:val="28"/>
        </w:rPr>
        <w:t>以及国家安</w:t>
      </w:r>
    </w:p>
    <w:p>
      <w:pPr>
        <w:spacing w:before="1" w:line="218" w:lineRule="auto"/>
        <w:ind w:left="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全、公共安全、经济安全和社会稳定的内容。</w:t>
      </w:r>
    </w:p>
    <w:p>
      <w:pPr>
        <w:spacing w:before="307" w:line="218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承诺，本报告表所填内容不含虚假成分，现亲笔签字(盖)</w:t>
      </w:r>
      <w:r>
        <w:rPr>
          <w:rFonts w:ascii="宋体" w:hAnsi="宋体" w:eastAsia="宋体" w:cs="宋体"/>
          <w:spacing w:val="-2"/>
          <w:sz w:val="28"/>
          <w:szCs w:val="28"/>
        </w:rPr>
        <w:t>确认。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92" w:line="219" w:lineRule="auto"/>
        <w:ind w:left="2394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5"/>
          <w:sz w:val="28"/>
          <w:szCs w:val="28"/>
        </w:rPr>
        <w:t>白山市靖宇县王洪武中医医院有限公司(盖章)</w:t>
      </w:r>
    </w:p>
    <w:p>
      <w:pPr>
        <w:spacing w:before="128"/>
        <w:ind w:left="4435"/>
        <w:rPr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法人(签字)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 </w:t>
      </w:r>
      <w:r>
        <w:rPr>
          <w:rFonts w:ascii="Arial" w:hAnsi="Arial" w:eastAsia="Arial" w:cs="Arial"/>
          <w:snapToGrid w:val="0"/>
          <w:color w:val="000000"/>
          <w:kern w:val="0"/>
          <w:position w:val="-31"/>
          <w:sz w:val="28"/>
          <w:szCs w:val="28"/>
          <w:lang w:val="en-US" w:eastAsia="en-US" w:bidi="ar-SA"/>
        </w:rPr>
        <w:pict>
          <v:shape id="IM 4" o:spid="_x0000_s1026" type="#_x0000_t75" style="height:36.45pt;width:4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0" w:h="16830"/>
      <w:pgMar w:top="1430" w:right="1670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MxNTBhOGQ0MDRmMTNjNDZjNWVhMmYzN2ExZGQ3ODYifQ=="/>
  </w:docVars>
  <w:rsids>
    <w:rsidRoot w:val="00000000"/>
    <w:rsid w:val="564F7EC0"/>
    <w:rsid w:val="73481EA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2024-04-16T14:53:00Z</dcterms:created>
  <dc:creator>Administrator</dc:creator>
  <cp:lastModifiedBy>Administrator</cp:lastModifiedBy>
  <dcterms:modified xsi:type="dcterms:W3CDTF">2024-04-18T02:06:47Z</dcterms:modified>
  <dc:title>关于建设项目环境影响评价文件中删除不宜公开信息的说明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2024-04-16T14:53:00Z</vt:filetime>
  </property>
  <property fmtid="{D5CDD505-2E9C-101B-9397-08002B2CF9AE}" pid="4" name="UsrData">
    <vt:lpwstr>661e2056e44a44001f5ce763wl</vt:lpwstr>
  </property>
  <property fmtid="{D5CDD505-2E9C-101B-9397-08002B2CF9AE}" pid="5" name="KSOProductBuildVer">
    <vt:lpwstr>2052-9.1.0.4940</vt:lpwstr>
  </property>
  <property fmtid="{D5CDD505-2E9C-101B-9397-08002B2CF9AE}" pid="6" name="ICV">
    <vt:lpwstr>CFA246EE691A4039996540FE06A707FE_12</vt:lpwstr>
  </property>
</Properties>
</file>