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3BC9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 w14:paraId="51602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center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政府决定修改的行政规范性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文件目录</w:t>
      </w:r>
    </w:p>
    <w:p w14:paraId="06A38E8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0835" w:type="dxa"/>
        <w:tblInd w:w="-1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954"/>
        <w:gridCol w:w="1731"/>
        <w:gridCol w:w="1188"/>
        <w:gridCol w:w="4189"/>
      </w:tblGrid>
      <w:tr w14:paraId="71F8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73" w:type="dxa"/>
            <w:vAlign w:val="center"/>
          </w:tcPr>
          <w:p w14:paraId="0C1C34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54" w:type="dxa"/>
            <w:vAlign w:val="center"/>
          </w:tcPr>
          <w:p w14:paraId="482510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规范性文件名称</w:t>
            </w:r>
          </w:p>
        </w:tc>
        <w:tc>
          <w:tcPr>
            <w:tcW w:w="1731" w:type="dxa"/>
            <w:vAlign w:val="center"/>
          </w:tcPr>
          <w:p w14:paraId="714897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1188" w:type="dxa"/>
            <w:vAlign w:val="center"/>
          </w:tcPr>
          <w:p w14:paraId="315F4A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4189" w:type="dxa"/>
            <w:vAlign w:val="center"/>
          </w:tcPr>
          <w:p w14:paraId="7BE19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修改内容</w:t>
            </w:r>
          </w:p>
        </w:tc>
      </w:tr>
      <w:tr w14:paraId="1EC8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73" w:type="dxa"/>
            <w:vAlign w:val="center"/>
          </w:tcPr>
          <w:p w14:paraId="6962DF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7EB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《靖宇县城乡居民临时救助实施办法》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E99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靖政发[2015]18号</w:t>
            </w:r>
          </w:p>
        </w:tc>
        <w:tc>
          <w:tcPr>
            <w:tcW w:w="1188" w:type="dxa"/>
            <w:vAlign w:val="center"/>
          </w:tcPr>
          <w:p w14:paraId="54C444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</w:t>
            </w:r>
          </w:p>
        </w:tc>
        <w:tc>
          <w:tcPr>
            <w:tcW w:w="4189" w:type="dxa"/>
            <w:vAlign w:val="center"/>
          </w:tcPr>
          <w:p w14:paraId="54BD2B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将第二十四条修改为“采取虚报、瞒报、伪造等手段，骗取社会救助资金，物资或者服务的，由有关部门决定停止社会救助，责令退回非法获取的救助资金，物资，并按照《社会救助暂行办法》（国务院令第649号）相关规定予以处罚，情节严重，构成犯罪的，依法追究刑事责任。” </w:t>
            </w:r>
          </w:p>
        </w:tc>
      </w:tr>
      <w:tr w14:paraId="5CB6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73" w:type="dxa"/>
            <w:vAlign w:val="center"/>
          </w:tcPr>
          <w:p w14:paraId="104990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396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《靖宇县城市集中供热实施细则》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549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靖政办发[2006]70号</w:t>
            </w:r>
          </w:p>
        </w:tc>
        <w:tc>
          <w:tcPr>
            <w:tcW w:w="1188" w:type="dxa"/>
            <w:vAlign w:val="center"/>
          </w:tcPr>
          <w:p w14:paraId="790F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</w:t>
            </w:r>
          </w:p>
        </w:tc>
        <w:tc>
          <w:tcPr>
            <w:tcW w:w="4189" w:type="dxa"/>
            <w:vAlign w:val="center"/>
          </w:tcPr>
          <w:p w14:paraId="548B09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将第四十四条、第四十五条、第四十六条、第四十七条、第四十八条、第四十九条、第五十条删除。</w:t>
            </w:r>
          </w:p>
        </w:tc>
      </w:tr>
      <w:tr w14:paraId="622E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73" w:type="dxa"/>
            <w:vAlign w:val="center"/>
          </w:tcPr>
          <w:p w14:paraId="5CA091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53AB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《靖宇县国有土地上房屋征收与补偿暂行办法》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EB3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县政府[2013]第3号令</w:t>
            </w:r>
          </w:p>
        </w:tc>
        <w:tc>
          <w:tcPr>
            <w:tcW w:w="1188" w:type="dxa"/>
            <w:vAlign w:val="center"/>
          </w:tcPr>
          <w:p w14:paraId="5E31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修改</w:t>
            </w:r>
          </w:p>
        </w:tc>
        <w:tc>
          <w:tcPr>
            <w:tcW w:w="4189" w:type="dxa"/>
            <w:vAlign w:val="center"/>
          </w:tcPr>
          <w:p w14:paraId="5852EF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将第一条修改为“为规范国有土地上房屋征收与补偿活动，维护公共利益、保障被征收房屋所有人的合法权益，根据国务院《国有土地上房屋征收与补偿条例》、《吉林省人民政府办公厅关于贯彻&lt;国有土地上房屋征收与补偿条例&gt;的指导意见》和《白山市国有土地上房屋征收与补偿办法》等法规和政策，结合本县实际，制定本办法。”</w:t>
            </w:r>
          </w:p>
          <w:p w14:paraId="4863AA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将第三十六条删除。</w:t>
            </w:r>
          </w:p>
        </w:tc>
      </w:tr>
    </w:tbl>
    <w:p w14:paraId="42E3680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2E5C3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FC8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3E8F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3E8FC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7012"/>
    <w:rsid w:val="7CB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2025-12-05T05:42:00Z</dcterms:created>
  <dc:creator>Administrator</dc:creator>
  <cp:lastModifiedBy>Administrator</cp:lastModifiedBy>
  <dcterms:modified xsi:type="dcterms:W3CDTF">2025-12-05T05:42:54Z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9BE081EC49BF456A902CFEC4C43CDA63_11</vt:lpwstr>
  </property>
  <property fmtid="{D5CDD505-2E9C-101B-9397-08002B2CF9AE}" pid="4" name="KSOTemplateDocerSaveRecord">
    <vt:lpwstr>eyJoZGlkIjoiYzFkMDgxMjk4YjRkZTcyZTFmMzM5MDYyOGJhNDE4NjkifQ==</vt:lpwstr>
  </property>
</Properties>
</file>