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7C25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附件1</w:t>
      </w:r>
    </w:p>
    <w:p w14:paraId="6E91F9BD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县政府决定保留的行政规范性文件目录</w:t>
      </w:r>
    </w:p>
    <w:tbl>
      <w:tblPr>
        <w:tblStyle w:val="5"/>
        <w:tblW w:w="10835" w:type="dxa"/>
        <w:tblInd w:w="-1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954"/>
        <w:gridCol w:w="2619"/>
        <w:gridCol w:w="1362"/>
        <w:gridCol w:w="3127"/>
      </w:tblGrid>
      <w:tr w14:paraId="2F9D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73" w:type="dxa"/>
            <w:vAlign w:val="center"/>
          </w:tcPr>
          <w:p w14:paraId="73DDFB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54" w:type="dxa"/>
            <w:vAlign w:val="center"/>
          </w:tcPr>
          <w:p w14:paraId="11805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规范性文件名称</w:t>
            </w:r>
          </w:p>
        </w:tc>
        <w:tc>
          <w:tcPr>
            <w:tcW w:w="2619" w:type="dxa"/>
            <w:vAlign w:val="center"/>
          </w:tcPr>
          <w:p w14:paraId="356C7A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1362" w:type="dxa"/>
            <w:vAlign w:val="center"/>
          </w:tcPr>
          <w:p w14:paraId="5DFB95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3127" w:type="dxa"/>
            <w:vAlign w:val="center"/>
          </w:tcPr>
          <w:p w14:paraId="6650A6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原因及依据</w:t>
            </w:r>
          </w:p>
        </w:tc>
      </w:tr>
      <w:tr w14:paraId="452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3" w:type="dxa"/>
            <w:vAlign w:val="center"/>
          </w:tcPr>
          <w:p w14:paraId="3015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4" w:type="dxa"/>
            <w:vAlign w:val="center"/>
          </w:tcPr>
          <w:p w14:paraId="30E4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《靖宇县村庄规划报批办法》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58B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靖政办规[2022]1号</w:t>
            </w:r>
          </w:p>
        </w:tc>
        <w:tc>
          <w:tcPr>
            <w:tcW w:w="1362" w:type="dxa"/>
            <w:vAlign w:val="center"/>
          </w:tcPr>
          <w:p w14:paraId="125F01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529E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符合法律法规及政策规定、适应行政管理工作要求</w:t>
            </w:r>
          </w:p>
        </w:tc>
      </w:tr>
      <w:tr w14:paraId="145E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3" w:type="dxa"/>
            <w:vAlign w:val="center"/>
          </w:tcPr>
          <w:p w14:paraId="3FDF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4" w:type="dxa"/>
            <w:vAlign w:val="center"/>
          </w:tcPr>
          <w:p w14:paraId="1987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《靖宇县统筹整合使用财政涉农资金管理办法》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899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靖政发[2021]23号</w:t>
            </w:r>
          </w:p>
        </w:tc>
        <w:tc>
          <w:tcPr>
            <w:tcW w:w="1362" w:type="dxa"/>
            <w:vAlign w:val="center"/>
          </w:tcPr>
          <w:p w14:paraId="2CF494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3FAB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符合法律法规及政策规定、适应行政管理工作要求</w:t>
            </w:r>
          </w:p>
        </w:tc>
      </w:tr>
      <w:tr w14:paraId="3425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73" w:type="dxa"/>
            <w:vAlign w:val="center"/>
          </w:tcPr>
          <w:p w14:paraId="4D95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4" w:type="dxa"/>
            <w:vAlign w:val="center"/>
          </w:tcPr>
          <w:p w14:paraId="7D40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《关于划定禁止使用高排放非道路移动机械区域的通告》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DAB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靖政发[2020]10号</w:t>
            </w:r>
          </w:p>
        </w:tc>
        <w:tc>
          <w:tcPr>
            <w:tcW w:w="1362" w:type="dxa"/>
            <w:vAlign w:val="center"/>
          </w:tcPr>
          <w:p w14:paraId="707649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6DD8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符合法律法规及政策规定、适应行政管理工作要求</w:t>
            </w:r>
          </w:p>
        </w:tc>
      </w:tr>
      <w:tr w14:paraId="64B6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05C0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4" w:type="dxa"/>
            <w:vAlign w:val="center"/>
          </w:tcPr>
          <w:p w14:paraId="41B5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《靖宇县农村饮水安全工程运行管理办法》(试行)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E2E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靖政发[2019]23号</w:t>
            </w:r>
          </w:p>
        </w:tc>
        <w:tc>
          <w:tcPr>
            <w:tcW w:w="1362" w:type="dxa"/>
            <w:vAlign w:val="center"/>
          </w:tcPr>
          <w:p w14:paraId="377127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3CB4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符合法律法规及政策规定、适应行政管理工作要求</w:t>
            </w:r>
          </w:p>
        </w:tc>
      </w:tr>
      <w:tr w14:paraId="1F3A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57AC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4" w:type="dxa"/>
            <w:vAlign w:val="center"/>
          </w:tcPr>
          <w:p w14:paraId="6074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《靖宇县疾病应急救助基金管理暂行办法》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8B1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靖政办发[2016]132号</w:t>
            </w:r>
          </w:p>
        </w:tc>
        <w:tc>
          <w:tcPr>
            <w:tcW w:w="1362" w:type="dxa"/>
            <w:vAlign w:val="center"/>
          </w:tcPr>
          <w:p w14:paraId="47CE4F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0988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符合法律法规及政策规定、适应行政管理工作要求</w:t>
            </w:r>
          </w:p>
        </w:tc>
      </w:tr>
      <w:tr w14:paraId="51C6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0758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54" w:type="dxa"/>
            <w:vAlign w:val="center"/>
          </w:tcPr>
          <w:p w14:paraId="7B91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《靖宇县公共租赁住房管理暂行办法》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575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靖政发[2015]36号</w:t>
            </w:r>
          </w:p>
        </w:tc>
        <w:tc>
          <w:tcPr>
            <w:tcW w:w="1362" w:type="dxa"/>
            <w:vAlign w:val="center"/>
          </w:tcPr>
          <w:p w14:paraId="7AEB18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5FF7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符合法律法规及政策规定、适应行政管理工作要求</w:t>
            </w:r>
          </w:p>
        </w:tc>
      </w:tr>
      <w:tr w14:paraId="4097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0699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54" w:type="dxa"/>
            <w:vAlign w:val="center"/>
          </w:tcPr>
          <w:p w14:paraId="3990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《靖宇县被征地农民基本养老保险试行办法》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6F3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靖政发[2008]13号</w:t>
            </w:r>
          </w:p>
        </w:tc>
        <w:tc>
          <w:tcPr>
            <w:tcW w:w="1362" w:type="dxa"/>
            <w:vAlign w:val="center"/>
          </w:tcPr>
          <w:p w14:paraId="306A4B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2B05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符合法律法规及政策规定、适应行政管理工作要求</w:t>
            </w:r>
          </w:p>
        </w:tc>
      </w:tr>
      <w:tr w14:paraId="1A93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5B01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54" w:type="dxa"/>
            <w:vAlign w:val="center"/>
          </w:tcPr>
          <w:p w14:paraId="5051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《靖宇县财政投资评审管理办法》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F1C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靖政办规[2023]1号</w:t>
            </w:r>
          </w:p>
        </w:tc>
        <w:tc>
          <w:tcPr>
            <w:tcW w:w="1362" w:type="dxa"/>
            <w:vAlign w:val="center"/>
          </w:tcPr>
          <w:p w14:paraId="4A0B45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05DC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符合法律法规及政策规定、适应行政管理工作要求</w:t>
            </w:r>
          </w:p>
        </w:tc>
      </w:tr>
      <w:tr w14:paraId="28A7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48E4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54" w:type="dxa"/>
            <w:vAlign w:val="center"/>
          </w:tcPr>
          <w:p w14:paraId="5A39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《靖宇县人民政府经济顾问管理办法》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E5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靖政发[2013]35号</w:t>
            </w:r>
          </w:p>
        </w:tc>
        <w:tc>
          <w:tcPr>
            <w:tcW w:w="1362" w:type="dxa"/>
            <w:vAlign w:val="center"/>
          </w:tcPr>
          <w:p w14:paraId="73817F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6F81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符合法律法规及政策规定、适应行政管理工作要求</w:t>
            </w:r>
          </w:p>
        </w:tc>
      </w:tr>
      <w:tr w14:paraId="0BC3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64E7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54" w:type="dxa"/>
            <w:vAlign w:val="center"/>
          </w:tcPr>
          <w:p w14:paraId="7919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《靖宇县农村集体“三资”管理办法（试行）》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F49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靖政规[2024]1号</w:t>
            </w:r>
          </w:p>
        </w:tc>
        <w:tc>
          <w:tcPr>
            <w:tcW w:w="1362" w:type="dxa"/>
            <w:vAlign w:val="center"/>
          </w:tcPr>
          <w:p w14:paraId="0D843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</w:t>
            </w:r>
          </w:p>
        </w:tc>
        <w:tc>
          <w:tcPr>
            <w:tcW w:w="3127" w:type="dxa"/>
            <w:vAlign w:val="center"/>
          </w:tcPr>
          <w:p w14:paraId="4767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符合法律法规及政策规定、适应行政管理工作要求</w:t>
            </w:r>
          </w:p>
        </w:tc>
      </w:tr>
    </w:tbl>
    <w:p w14:paraId="1811BAA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D9758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98815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DF6D8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09B5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E3680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FC8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3E8F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3E8FC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4C94"/>
    <w:rsid w:val="243C1E54"/>
    <w:rsid w:val="72A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1099</Characters>
  <Lines>0</Lines>
  <Paragraphs>0</Paragraphs>
  <TotalTime>2</TotalTime>
  <ScaleCrop>false</ScaleCrop>
  <LinksUpToDate>false</LinksUpToDate>
  <CharactersWithSpaces>1200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2025-12-03T00:48:00Z</dcterms:created>
  <dc:creator>Administrator</dc:creator>
  <cp:lastModifiedBy>Administrator</cp:lastModifiedBy>
  <dcterms:modified xsi:type="dcterms:W3CDTF">2025-12-05T05:43:07Z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eyJoZGlkIjoiYzFkMDgxMjk4YjRkZTcyZTFmMzM5MDYyOGJhNDE4NjkifQ==</vt:lpwstr>
  </property>
  <property fmtid="{D5CDD505-2E9C-101B-9397-08002B2CF9AE}" pid="4" name="ICV">
    <vt:lpwstr>7DA88FE0D24E4F4E8D21D81F8D003FB4_13</vt:lpwstr>
  </property>
</Properties>
</file>