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20"/>
        </w:tabs>
        <w:spacing w:line="576" w:lineRule="exact"/>
        <w:ind w:right="317" w:rightChars="151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>
        <w:tabs>
          <w:tab w:val="left" w:pos="720"/>
        </w:tabs>
        <w:spacing w:line="576" w:lineRule="exact"/>
        <w:ind w:right="317" w:rightChars="15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</w:p>
    <w:p>
      <w:pPr>
        <w:tabs>
          <w:tab w:val="left" w:pos="720"/>
        </w:tabs>
        <w:spacing w:line="576" w:lineRule="exact"/>
        <w:ind w:right="317" w:rightChars="151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靖宇县工业和信息化局关于2022年中小企业发展扶持资金项目奖补资金分配汇总表</w:t>
      </w:r>
    </w:p>
    <w:p>
      <w:pPr>
        <w:tabs>
          <w:tab w:val="left" w:pos="720"/>
        </w:tabs>
        <w:spacing w:line="576" w:lineRule="exact"/>
        <w:ind w:right="317" w:rightChars="15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</w:t>
      </w:r>
    </w:p>
    <w:p>
      <w:pPr>
        <w:tabs>
          <w:tab w:val="left" w:pos="720"/>
        </w:tabs>
        <w:spacing w:line="576" w:lineRule="exact"/>
        <w:ind w:right="317" w:rightChars="151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制表单位：靖宇县工业和信息化局                            </w:t>
      </w:r>
      <w:r>
        <w:rPr>
          <w:rFonts w:ascii="仿宋" w:hAnsi="仿宋" w:eastAsia="仿宋" w:cs="仿宋"/>
          <w:sz w:val="24"/>
        </w:rPr>
        <w:t xml:space="preserve">                             </w:t>
      </w:r>
      <w:r>
        <w:rPr>
          <w:rFonts w:hint="eastAsia" w:ascii="仿宋" w:hAnsi="仿宋" w:eastAsia="仿宋" w:cs="仿宋"/>
          <w:sz w:val="24"/>
        </w:rPr>
        <w:t>单位：万元</w:t>
      </w:r>
    </w:p>
    <w:tbl>
      <w:tblPr>
        <w:tblStyle w:val="4"/>
        <w:tblpPr w:leftFromText="180" w:rightFromText="180" w:vertAnchor="text" w:horzAnchor="page" w:tblpX="2718" w:tblpY="327"/>
        <w:tblOverlap w:val="never"/>
        <w:tblW w:w="117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394"/>
        <w:gridCol w:w="368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一</w:t>
            </w:r>
          </w:p>
        </w:tc>
        <w:tc>
          <w:tcPr>
            <w:tcW w:w="8080" w:type="dxa"/>
            <w:gridSpan w:val="2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 w:firstLine="64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2022年</w:t>
            </w:r>
            <w:r>
              <w:rPr>
                <w:rFonts w:hint="eastAsia" w:ascii="Times New Roman" w:hAnsi="Times New Roman" w:eastAsia="仿宋"/>
                <w:sz w:val="24"/>
              </w:rPr>
              <w:t>中小企业发展扶持资金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8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序号</w:t>
            </w:r>
          </w:p>
        </w:tc>
        <w:tc>
          <w:tcPr>
            <w:tcW w:w="439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 w:firstLine="640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企业名称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支持方式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支持额度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</w:p>
        </w:tc>
        <w:tc>
          <w:tcPr>
            <w:tcW w:w="439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农夫山泉吉林长白山有限公司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工业企业增量奖补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</w:t>
            </w:r>
          </w:p>
        </w:tc>
        <w:tc>
          <w:tcPr>
            <w:tcW w:w="439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通用嘉禾（吉林）天然药物有限公司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工业企业增量奖补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3</w:t>
            </w:r>
          </w:p>
        </w:tc>
        <w:tc>
          <w:tcPr>
            <w:tcW w:w="439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北京同仁堂吉林人参有限责任公司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工业企业增量奖补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4</w:t>
            </w:r>
          </w:p>
        </w:tc>
        <w:tc>
          <w:tcPr>
            <w:tcW w:w="439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白山市搏杰参茸特产有限公司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商贸企业增量奖补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5</w:t>
            </w:r>
          </w:p>
        </w:tc>
        <w:tc>
          <w:tcPr>
            <w:tcW w:w="439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靖宇县万家乐超市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商贸企业“限下变限上”奖补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6</w:t>
            </w:r>
          </w:p>
        </w:tc>
        <w:tc>
          <w:tcPr>
            <w:tcW w:w="4394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靖宇县大友天诚装饰城</w:t>
            </w:r>
          </w:p>
        </w:tc>
        <w:tc>
          <w:tcPr>
            <w:tcW w:w="3686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商贸企业“限下变限上”奖补</w:t>
            </w:r>
          </w:p>
        </w:tc>
        <w:tc>
          <w:tcPr>
            <w:tcW w:w="2268" w:type="dxa"/>
            <w:vAlign w:val="top"/>
          </w:tcPr>
          <w:p>
            <w:pPr>
              <w:tabs>
                <w:tab w:val="left" w:pos="720"/>
              </w:tabs>
              <w:spacing w:line="576" w:lineRule="exact"/>
              <w:ind w:right="317" w:rightChars="151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5</w:t>
            </w:r>
          </w:p>
        </w:tc>
      </w:tr>
    </w:tbl>
    <w:p>
      <w:pPr>
        <w:tabs>
          <w:tab w:val="left" w:pos="720"/>
        </w:tabs>
        <w:spacing w:line="576" w:lineRule="exact"/>
        <w:ind w:right="317" w:rightChars="151" w:firstLine="640"/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720"/>
        </w:tabs>
        <w:spacing w:line="576" w:lineRule="exact"/>
        <w:ind w:right="317" w:rightChars="151" w:firstLine="640"/>
        <w:rPr>
          <w:rFonts w:ascii="Times New Roman" w:hAnsi="Times New Roman" w:eastAsia="仿宋"/>
          <w:sz w:val="32"/>
          <w:szCs w:val="32"/>
        </w:rPr>
      </w:pPr>
    </w:p>
    <w:p>
      <w:pPr>
        <w:spacing w:line="576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4"/>
          <w:szCs w:val="34"/>
        </w:rPr>
        <w:t xml:space="preserve">                           </w:t>
      </w:r>
      <w:r>
        <w:rPr>
          <w:rFonts w:ascii="Times New Roman" w:hAnsi="Times New Roman" w:eastAsia="仿宋"/>
          <w:sz w:val="32"/>
          <w:szCs w:val="32"/>
        </w:rPr>
        <w:t xml:space="preserve"> </w:t>
      </w: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76" w:lineRule="exact"/>
        <w:jc w:val="both"/>
        <w:textAlignment w:val="top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</w:t>
      </w:r>
    </w:p>
    <w:p>
      <w:pPr>
        <w:spacing w:line="576" w:lineRule="exact"/>
        <w:jc w:val="center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</w:p>
    <w:sectPr>
      <w:pgSz w:w="16838" w:h="11906" w:orient="landscape"/>
      <w:pgMar w:top="1134" w:right="2098" w:bottom="113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DgxMjk4YjRkZTcyZTFmMzM5MDYyOGJhNDE4NjkifQ=="/>
  </w:docVars>
  <w:rsids>
    <w:rsidRoot w:val="007F0226"/>
    <w:rsid w:val="007F0226"/>
    <w:rsid w:val="00C45EA5"/>
    <w:rsid w:val="01785812"/>
    <w:rsid w:val="08D71D8F"/>
    <w:rsid w:val="0B02620D"/>
    <w:rsid w:val="0DD956F9"/>
    <w:rsid w:val="14981ED6"/>
    <w:rsid w:val="186011BD"/>
    <w:rsid w:val="20C34177"/>
    <w:rsid w:val="226755FF"/>
    <w:rsid w:val="230D3BC2"/>
    <w:rsid w:val="27970FFF"/>
    <w:rsid w:val="295D269D"/>
    <w:rsid w:val="29EB5E41"/>
    <w:rsid w:val="3267441A"/>
    <w:rsid w:val="34773813"/>
    <w:rsid w:val="36063A32"/>
    <w:rsid w:val="3C544D0F"/>
    <w:rsid w:val="3DCC1E74"/>
    <w:rsid w:val="4BB10027"/>
    <w:rsid w:val="4F794CF8"/>
    <w:rsid w:val="52674D7B"/>
    <w:rsid w:val="5A4C4AC8"/>
    <w:rsid w:val="5A7F5E14"/>
    <w:rsid w:val="60DB61D0"/>
    <w:rsid w:val="64177889"/>
    <w:rsid w:val="669155D8"/>
    <w:rsid w:val="6A84201D"/>
    <w:rsid w:val="6C4B1BFD"/>
    <w:rsid w:val="6F734DE5"/>
    <w:rsid w:val="6F826008"/>
    <w:rsid w:val="702A0933"/>
    <w:rsid w:val="71361D24"/>
    <w:rsid w:val="79431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252</Words>
  <Characters>1439</Characters>
  <Lines>11</Lines>
  <Paragraphs>3</Paragraphs>
  <TotalTime>1</TotalTime>
  <ScaleCrop>false</ScaleCrop>
  <LinksUpToDate>false</LinksUpToDate>
  <CharactersWithSpaces>1688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2021-06-01T08:15:00Z</dcterms:created>
  <dc:creator>Administrator</dc:creator>
  <cp:lastModifiedBy>Administrator</cp:lastModifiedBy>
  <cp:lastPrinted>2022-01-28T02:56:00Z</cp:lastPrinted>
  <dcterms:modified xsi:type="dcterms:W3CDTF">2024-01-25T08:24:14Z</dcterms:modified>
  <dc:title>关于申请规上企业家体检费用的请示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6C94F2849F6E40B4B43D5DED96B35F7F_13</vt:lpwstr>
  </property>
</Properties>
</file>