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靖政发〔</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靖宇县人民政府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 xml:space="preserve">关于印发靖宇县2023年财政涉农资金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统筹整合使用方案(调整方案)的通知</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各乡、镇人民政府，县政府各办局、事业单位，中省直单位: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按照中共吉林省委农村工作领导小组《2023年脱贫县和省级乡村振兴重点帮扶县涉农资金统筹整合调整方案审核意见》要求《靖宇县2023年财政涉农资金统筹整合使用方案 (调整方案)》已经进行了修改完善，现印发给你们，请认真遵照执行。</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5440" w:firstLineChars="17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靖宇县人民政府</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5440" w:firstLineChars="1700"/>
        <w:jc w:val="both"/>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2023年8月31日</w:t>
      </w: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00000"/>
          <w:kern w:val="0"/>
          <w:sz w:val="44"/>
          <w:szCs w:val="44"/>
          <w:lang w:val="en-US" w:eastAsia="zh-CN" w:bidi="ar"/>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靖宇县2023年财政涉农资金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统筹整合使用方案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（调整方案）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ascii="仿宋" w:hAnsi="仿宋" w:eastAsia="仿宋" w:cs="仿宋"/>
          <w:color w:val="000000"/>
          <w:kern w:val="0"/>
          <w:sz w:val="31"/>
          <w:szCs w:val="31"/>
          <w:lang w:val="en-US" w:eastAsia="zh-CN" w:bidi="ar"/>
        </w:rPr>
        <w:t>为贯彻落实《中共中央国务院关于实现巩固拓展脱贫攻坚成</w:t>
      </w:r>
      <w:r>
        <w:rPr>
          <w:rFonts w:hint="eastAsia" w:ascii="仿宋" w:hAnsi="仿宋" w:eastAsia="仿宋" w:cs="仿宋"/>
          <w:color w:val="000000"/>
          <w:kern w:val="0"/>
          <w:sz w:val="31"/>
          <w:szCs w:val="31"/>
          <w:lang w:val="en-US" w:eastAsia="zh-CN" w:bidi="ar"/>
        </w:rPr>
        <w:t>果同乡村振兴有效衔接的意见》《中共吉林省委吉林省人民政府关于实现巩固拓展脱贫攻坚成果同乡村振兴有效衔接的实施意见》《关于继续支持脱贫县统筹整合使用财政涉农资金工作的通知》和《吉林省关于继续支持脱贫县统筹整合使用财政涉农资金工作的通知》精神和相关要求，结合我县实际，制定本方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ascii="黑体" w:hAnsi="宋体" w:eastAsia="黑体" w:cs="黑体"/>
          <w:color w:val="000000"/>
          <w:kern w:val="0"/>
          <w:sz w:val="31"/>
          <w:szCs w:val="31"/>
          <w:lang w:val="en-US" w:eastAsia="zh-CN" w:bidi="ar"/>
        </w:rPr>
        <w:t>一、指导思想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以习近平新时代中国特色社会主义思想为指导，</w:t>
      </w:r>
      <w:r>
        <w:rPr>
          <w:rFonts w:ascii="仿宋_GB2312" w:hAnsi="宋体" w:eastAsia="仿宋_GB2312" w:cs="仿宋_GB2312"/>
          <w:color w:val="222222"/>
          <w:kern w:val="0"/>
          <w:sz w:val="31"/>
          <w:szCs w:val="31"/>
          <w:lang w:val="en-US" w:eastAsia="zh-CN" w:bidi="ar"/>
        </w:rPr>
        <w:t>全面贯彻落</w:t>
      </w:r>
      <w:r>
        <w:rPr>
          <w:rFonts w:hint="eastAsia" w:ascii="仿宋_GB2312" w:hAnsi="宋体" w:eastAsia="仿宋_GB2312" w:cs="仿宋_GB2312"/>
          <w:color w:val="222222"/>
          <w:kern w:val="0"/>
          <w:sz w:val="31"/>
          <w:szCs w:val="31"/>
          <w:lang w:val="en-US" w:eastAsia="zh-CN" w:bidi="ar"/>
        </w:rPr>
        <w:t>实党的二十大精神，</w:t>
      </w:r>
      <w:r>
        <w:rPr>
          <w:rFonts w:hint="eastAsia" w:ascii="仿宋" w:hAnsi="仿宋" w:eastAsia="仿宋" w:cs="仿宋"/>
          <w:color w:val="000000"/>
          <w:kern w:val="0"/>
          <w:sz w:val="31"/>
          <w:szCs w:val="31"/>
          <w:lang w:val="en-US" w:eastAsia="zh-CN" w:bidi="ar"/>
        </w:rPr>
        <w:t>深入贯彻落实习近平总书记视察吉林重要讲话重要指示精神和省委省政府决策部署，根据巩固拓展脱贫攻坚成果和乡村振兴需要，积极行使脱贫县统筹整合使用财政涉农资金的自主权，突出重点、集中投入、形成合力。</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黑体" w:hAnsi="宋体" w:eastAsia="黑体" w:cs="黑体"/>
          <w:color w:val="000000"/>
          <w:kern w:val="0"/>
          <w:sz w:val="31"/>
          <w:szCs w:val="31"/>
          <w:lang w:val="en-US" w:eastAsia="zh-CN" w:bidi="ar"/>
        </w:rPr>
        <w:t>二、实施目标</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以巩固拓展脱贫攻坚成果和实现乡村振兴为目标，以巩固拓展脱贫攻坚成果同乡村振兴有效衔接规划为引领，全面加强资金管理，提高资金使用效益，防止返贫致贫。</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黑体" w:hAnsi="宋体" w:eastAsia="黑体" w:cs="黑体"/>
          <w:color w:val="000000"/>
          <w:kern w:val="0"/>
          <w:sz w:val="31"/>
          <w:szCs w:val="31"/>
          <w:lang w:val="en-US" w:eastAsia="zh-CN" w:bidi="ar"/>
        </w:rPr>
        <w:t>三、基本原则</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ascii="楷体" w:hAnsi="楷体" w:eastAsia="楷体" w:cs="楷体"/>
          <w:color w:val="000000"/>
          <w:kern w:val="0"/>
          <w:sz w:val="31"/>
          <w:szCs w:val="31"/>
          <w:lang w:val="en-US" w:eastAsia="zh-CN" w:bidi="ar"/>
        </w:rPr>
        <w:t>（一）规划引领，统筹兼顾</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根据“三农”工作方针政策、巩固拓展脱贫攻坚成果同乡村振兴有效衔接规划和相关行业规划等，在编制年度整合资金使用方案时，确定好重点项目和建设任务，兼顾脱贫村和其他村、脱贫户和其他户，因地制宜统筹安排，管好用好整合资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楷体" w:hAnsi="楷体" w:eastAsia="楷体" w:cs="楷体"/>
          <w:color w:val="000000"/>
          <w:kern w:val="0"/>
          <w:sz w:val="31"/>
          <w:szCs w:val="31"/>
          <w:lang w:val="en-US" w:eastAsia="zh-CN" w:bidi="ar"/>
        </w:rPr>
        <w:t>（二）突出重点，产业优先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整合资金优先用于产业项目，聚焦十大优势特色产业集群全产业链建设、做大做强做优农产品加工业和食品产业、仓储保鲜冷链物流和乡村旅游等省委省政府重点工作，本年度用于产业发展的资金规模占计划整合资金规模的60.5%。</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楷体" w:hAnsi="楷体" w:eastAsia="楷体" w:cs="楷体"/>
          <w:color w:val="000000"/>
          <w:kern w:val="0"/>
          <w:sz w:val="31"/>
          <w:szCs w:val="31"/>
          <w:lang w:val="en-US" w:eastAsia="zh-CN" w:bidi="ar"/>
        </w:rPr>
        <w:t>（三）加强管理，注重实效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整合资金支持的项目原则上从项目库中选择，要做好项目储备，科学设定绩效目标，严格项目论证入库。在严格遵守整合资金不用于负面清单的前提下，抓好项目管理、资金管理、公开公示等，切实发挥整合资金作用，聚力巩固脱贫成果和乡村振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黑体" w:hAnsi="宋体" w:eastAsia="黑体" w:cs="黑体"/>
          <w:color w:val="000000"/>
          <w:kern w:val="0"/>
          <w:sz w:val="31"/>
          <w:szCs w:val="31"/>
          <w:lang w:val="en-US" w:eastAsia="zh-CN" w:bidi="ar"/>
        </w:rPr>
        <w:t>四、狠抓落实，权责匹配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县政府承担资金安全、规范、有效使用的主体责任，财政部门、乡村振兴部门以及各行业主管部门，要在县政府的统一领导下，分工合作，形成合力。</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黑体" w:hAnsi="宋体" w:eastAsia="黑体" w:cs="黑体"/>
          <w:color w:val="000000"/>
          <w:kern w:val="0"/>
          <w:sz w:val="31"/>
          <w:szCs w:val="31"/>
          <w:lang w:val="en-US" w:eastAsia="zh-CN" w:bidi="ar"/>
        </w:rPr>
        <w:t>五、资金安排</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2023年靖宇县计划安排整合资金15000万元，其中：中央资金11443.63万元，省级资金2606.37万元，县级财政衔接推进乡村振兴配套资金950万元，上年结转资金146万元。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整合使用的资金包括：中央财政衔接推进乡村振兴补助资金6749万元、省级财政衔接推进乡村振兴补助资金1919万元、县级财政衔接推进乡村振兴配套资金950万元、中央耕地建设与利用资金1070万元、中央水利发展资金469万元、中央生猪调出大县奖励资金40万元、中央车辆购置税收入补助地方用于一般公路建设项目资金1045万元、中央预算内投资用于“三农”建设部分2000万元、省级乡村振兴资金552万元、省级水利发展资金60万元、上年结转资金146万元。</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黑体" w:hAnsi="宋体" w:eastAsia="黑体" w:cs="黑体"/>
          <w:color w:val="000000"/>
          <w:kern w:val="0"/>
          <w:sz w:val="31"/>
          <w:szCs w:val="31"/>
          <w:lang w:val="en-US" w:eastAsia="zh-CN" w:bidi="ar"/>
        </w:rPr>
        <w:t>六、建设任务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2023年靖宇县计划使用整合资金15000万元，安排项目60个，其中产业项目33个，计划使用整合资金9072万元，占比60.5%。</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具体包括：</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一）农业生产类项目28个，计划使用整合资金6072万元，主要建设特色产业集群全产业链项目建设、做大做优做强农产品加工业和食品产业、仓储保鲜冷链物流、乡村旅游等我县重点项目，因户施策以奖代补、贷款贴息到户项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（二）畜牧生产类项目5个，计划使用整合资金3000万元，主要建设千万头肉牛工程及配套、蛋鸡养殖项目及配套等。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（三）水利发展类项目2个，计划使用整合资金1210万元，主要新建及续建农村饮水安全工程。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（四）农田建设项目1个，计划使用整合资金2000万元，主要续建高标准农田项目。</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（五）农村环境整治项目12个，计划使用整合资金1239万元，主要对示范村公共基础设施提档升级，村级污水处理。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（六）农业资源及生态保护项目2个，计划使用整合资金1160万元，主要续建及新建小流域治理工程。</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（七）农村道路建设项目</w:t>
      </w:r>
      <w:r>
        <w:rPr>
          <w:rFonts w:hint="eastAsia" w:ascii="仿宋" w:hAnsi="仿宋" w:eastAsia="仿宋" w:cs="仿宋"/>
          <w:color w:val="000000"/>
          <w:kern w:val="0"/>
          <w:sz w:val="31"/>
          <w:szCs w:val="31"/>
          <w:lang w:val="en-US" w:eastAsia="zh-CN" w:bidi="ar"/>
        </w:rPr>
        <w:t>1个，计划使用整合资金85万元，主要建设沥青路。</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（八）其他项目9个，计划使用整合资金234万元，主要包括雨露计划、村庄规划编制等。</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黑体" w:hAnsi="宋体" w:eastAsia="黑体" w:cs="黑体"/>
          <w:color w:val="000000"/>
          <w:kern w:val="0"/>
          <w:sz w:val="31"/>
          <w:szCs w:val="31"/>
          <w:lang w:val="en-US" w:eastAsia="zh-CN" w:bidi="ar"/>
        </w:rPr>
        <w:t>七、资金项目监管</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（一）落实项目资金公开公示。推行和完善项目招投标制、</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pPr>
      <w:r>
        <w:rPr>
          <w:rFonts w:hint="eastAsia" w:ascii="仿宋" w:hAnsi="仿宋" w:eastAsia="仿宋" w:cs="仿宋"/>
          <w:color w:val="000000"/>
          <w:kern w:val="0"/>
          <w:sz w:val="31"/>
          <w:szCs w:val="31"/>
          <w:lang w:val="en-US" w:eastAsia="zh-CN" w:bidi="ar"/>
        </w:rPr>
        <w:t>监理制、公示公告制等管理方式。建立健全项目的民主决策机制和群众参与机制，进一步提高财政涉农资金整合管理使用的公平性、公正性和透明度。</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二）严格绩效管理要求。财政部门会同有关部门依照职责，对使用统筹整合资金项目相关预算的编制、执行、决算实施全过程绩效管理，对项目的必要性和可行性、绩效目标与巩固拓展脱贫攻坚成果目标的相关性、绩效指标设置的合理性等进行审核，审核通过的予以批复。</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三）加强资金监管。各部门、各乡镇要大力支持涉农资金统筹整合工作，严格按照统筹整合方案，抓好项目实施，对于在项目实施过程中不作为、慢作为、乱作为以及违规使用整合资金的，将依法依规追究责任。</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四）强化项目建设管理。各部门、各乡镇要通过科学决策、务实管理、有效监督，确保项目建设规范，特别是要确保工程质量安全。时刻跟进项目实施进度，项目立项、招投标、竣工验收、资金报账等相关信息要及时录入全国防止返贫信息系统项目管理模块，保持工作实际进度与系统录入一致、线上线下数据一致。</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黑体" w:hAnsi="宋体" w:eastAsia="黑体" w:cs="黑体"/>
          <w:color w:val="000000"/>
          <w:kern w:val="0"/>
          <w:sz w:val="31"/>
          <w:szCs w:val="31"/>
          <w:lang w:val="en-US" w:eastAsia="zh-CN" w:bidi="ar"/>
        </w:rPr>
        <w:t>八、保障措施</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（一）加强领导。充分发挥政府在统筹整合涉农资金中的主导作用，各相关部门要强化沟通，密切配合，形成推动统筹整合使用的工作合力。</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二）分工协作。财政部门主要负责依据整合资金使用方案，按照县委农村工作领导小组批复的具体项目资金计划，将资金拨付到责任部门或项目实施主体，并负责对整合资金筹集、分配、拨付、使用实行全过程监督管理；会同乡村振兴部门及行业主管部门，在年度资金预算编制环节，依据国家相关政策及乡村振兴规划，组织对预算资金申请单位编报的项目资金绩效目标进行审核（可委托第三方或绩效目标审核专家库参与评审）；做实整合项目资金管理台账，围绕项目如实反映资金的渠道来源、指标调整、科目列支及支出情况等要素，将台账作为强化资金和项目管理的重要依据。继续按照省级要求报送整合工作进展统计数据，确保上报数据准确、完整、真实；要全面落实公告公示制度，加大宣传力度，主动接受社会监督。</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乡村振兴部门主要负责围绕乡村振兴规划、年度任务和巩固拓展脱贫攻坚成果，结合部门专项规划，统筹考虑涉农整合资金规模，科学编制统筹整合涉农资金使用方案，报县委农村工作领导小组审议。方案要合理确定整合资金规模和对应的建设任务，整合资金要落实到具体项目。每个项目都要落实建设地点、建设内容、进度计划、补助标准、行业主管部门、项目主管部门、责任单位、资金规模、项目类别、受益对象信息、项目绩效目标等要素。纳入整合方案的项目，原则上在项目库中选择，并充分考虑项目当年实际用款额度，以进一步减少年末资金结转。需以后年度拨付的资金，纳入下一年度安排。整合方案下达以后，及时将项目计划信息在县政府网站或主要媒体向公众公开。负责项目政策指导，统筹调度项目进展情况。</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行业主管部门主要负责依据行业建设规范，对项目的科学性、合规性、可行性进行论证，及时为乡村振兴部门提供项目的审查意见。</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8" w:firstLineChars="200"/>
        <w:jc w:val="left"/>
        <w:textAlignment w:val="auto"/>
      </w:pPr>
      <w:r>
        <w:rPr>
          <w:rFonts w:hint="eastAsia" w:ascii="仿宋" w:hAnsi="仿宋" w:eastAsia="仿宋" w:cs="仿宋"/>
          <w:color w:val="000000"/>
          <w:kern w:val="0"/>
          <w:sz w:val="31"/>
          <w:szCs w:val="31"/>
          <w:lang w:val="en-US" w:eastAsia="zh-CN" w:bidi="ar"/>
        </w:rPr>
        <w:t>项目实施单位主要负责项目的计划申报、公示、实施、验收、移交、档案管理，并由受益单位进行后续资产管理工作。项目实施完成后，及时开展绩效自评，形成整合资金绩效自评总结报告。报告内容应包括绩效目标分解下达情况、工作开展情况、目标完成情况分析、偏离绩效目标的原因和下一步改进措施等内容，绩效自评结果向社会公开。</w:t>
      </w:r>
    </w:p>
    <w:p>
      <w:pPr>
        <w:keepNext w:val="0"/>
        <w:keepLines w:val="0"/>
        <w:pageBreakBefore w:val="0"/>
        <w:kinsoku/>
        <w:wordWrap/>
        <w:overflowPunct/>
        <w:topLinePunct w:val="0"/>
        <w:autoSpaceDE/>
        <w:autoSpaceDN/>
        <w:bidi w:val="0"/>
        <w:adjustRightInd/>
        <w:snapToGrid/>
        <w:spacing w:line="600" w:lineRule="exact"/>
        <w:textAlignment w:val="auto"/>
      </w:pPr>
    </w:p>
    <w:p>
      <w:pPr>
        <w:keepNext w:val="0"/>
        <w:keepLines w:val="0"/>
        <w:pageBreakBefore w:val="0"/>
        <w:kinsoku/>
        <w:wordWrap/>
        <w:overflowPunct/>
        <w:topLinePunct w:val="0"/>
        <w:autoSpaceDE/>
        <w:autoSpaceDN/>
        <w:bidi w:val="0"/>
        <w:adjustRightInd/>
        <w:snapToGrid/>
        <w:spacing w:line="600" w:lineRule="exact"/>
        <w:textAlignment w:val="auto"/>
        <w:sectPr>
          <w:pgSz w:w="11906" w:h="16838"/>
          <w:pgMar w:top="1440" w:right="1800" w:bottom="1440" w:left="1800" w:header="851" w:footer="992" w:gutter="0"/>
          <w:cols w:space="425" w:num="1"/>
          <w:docGrid w:type="lines" w:linePitch="312" w:charSpace="0"/>
        </w:sectPr>
      </w:pPr>
    </w:p>
    <w:tbl>
      <w:tblPr>
        <w:tblW w:w="210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19"/>
        <w:gridCol w:w="1769"/>
        <w:gridCol w:w="525"/>
        <w:gridCol w:w="690"/>
        <w:gridCol w:w="3180"/>
        <w:gridCol w:w="975"/>
        <w:gridCol w:w="1095"/>
        <w:gridCol w:w="1035"/>
        <w:gridCol w:w="960"/>
        <w:gridCol w:w="1200"/>
        <w:gridCol w:w="1350"/>
        <w:gridCol w:w="1230"/>
        <w:gridCol w:w="1185"/>
        <w:gridCol w:w="945"/>
        <w:gridCol w:w="1020"/>
        <w:gridCol w:w="1035"/>
        <w:gridCol w:w="2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21054" w:type="dxa"/>
            <w:gridSpan w:val="17"/>
            <w:tcBorders>
              <w:top w:val="nil"/>
              <w:left w:val="nil"/>
              <w:bottom w:val="nil"/>
              <w:right w:val="nil"/>
            </w:tcBorders>
            <w:shd w:val="cle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靖宇县2023年度统筹整合使用财政涉农资金项目计划表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9" w:type="dxa"/>
            <w:vMerge w:val="restar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序号</w:t>
            </w:r>
          </w:p>
        </w:tc>
        <w:tc>
          <w:tcPr>
            <w:tcW w:w="11429" w:type="dxa"/>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整合资金投资项目基本信息</w:t>
            </w:r>
          </w:p>
        </w:tc>
        <w:tc>
          <w:tcPr>
            <w:tcW w:w="3765"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整合资金项目投资规模</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（万元）</w:t>
            </w:r>
          </w:p>
        </w:tc>
        <w:tc>
          <w:tcPr>
            <w:tcW w:w="3000"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项目受益对象信息</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（人）</w:t>
            </w:r>
          </w:p>
        </w:tc>
        <w:tc>
          <w:tcPr>
            <w:tcW w:w="224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项目</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绩效</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4"/>
                <w:szCs w:val="24"/>
                <w:u w:val="none"/>
              </w:rPr>
            </w:pPr>
          </w:p>
        </w:tc>
        <w:tc>
          <w:tcPr>
            <w:tcW w:w="17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项目</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建设</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性质</w:t>
            </w:r>
          </w:p>
        </w:tc>
        <w:tc>
          <w:tcPr>
            <w:tcW w:w="69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建设</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地点</w:t>
            </w:r>
          </w:p>
        </w:tc>
        <w:tc>
          <w:tcPr>
            <w:tcW w:w="318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建设</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内容</w:t>
            </w:r>
          </w:p>
        </w:tc>
        <w:tc>
          <w:tcPr>
            <w:tcW w:w="9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进度</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计划</w:t>
            </w:r>
          </w:p>
        </w:tc>
        <w:tc>
          <w:tcPr>
            <w:tcW w:w="109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补助</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标准</w:t>
            </w:r>
          </w:p>
        </w:tc>
        <w:tc>
          <w:tcPr>
            <w:tcW w:w="103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行业</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主管</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部门</w:t>
            </w:r>
          </w:p>
        </w:tc>
        <w:tc>
          <w:tcPr>
            <w:tcW w:w="9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项目</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主管</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部门</w:t>
            </w:r>
          </w:p>
        </w:tc>
        <w:tc>
          <w:tcPr>
            <w:tcW w:w="12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责任</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单位</w:t>
            </w:r>
          </w:p>
        </w:tc>
        <w:tc>
          <w:tcPr>
            <w:tcW w:w="13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合计</w:t>
            </w:r>
          </w:p>
        </w:tc>
        <w:tc>
          <w:tcPr>
            <w:tcW w:w="2415" w:type="dxa"/>
            <w:gridSpan w:val="2"/>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筹资方式</w:t>
            </w:r>
          </w:p>
        </w:tc>
        <w:tc>
          <w:tcPr>
            <w:tcW w:w="94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合计</w:t>
            </w:r>
          </w:p>
        </w:tc>
        <w:tc>
          <w:tcPr>
            <w:tcW w:w="205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其中：</w:t>
            </w:r>
          </w:p>
        </w:tc>
        <w:tc>
          <w:tcPr>
            <w:tcW w:w="224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9" w:type="dxa"/>
            <w:vMerge w:val="continue"/>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黑体" w:hAnsi="宋体" w:eastAsia="黑体" w:cs="黑体"/>
                <w:i w:val="0"/>
                <w:iCs w:val="0"/>
                <w:color w:val="000000"/>
                <w:sz w:val="24"/>
                <w:szCs w:val="24"/>
                <w:u w:val="none"/>
              </w:rPr>
            </w:pPr>
          </w:p>
        </w:tc>
        <w:tc>
          <w:tcPr>
            <w:tcW w:w="17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318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1230"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整合</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资金</w:t>
            </w:r>
          </w:p>
        </w:tc>
        <w:tc>
          <w:tcPr>
            <w:tcW w:w="1185"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其他</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资金</w:t>
            </w:r>
          </w:p>
        </w:tc>
        <w:tc>
          <w:tcPr>
            <w:tcW w:w="94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脱贫</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人口数</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监测</w:t>
            </w:r>
            <w:r>
              <w:rPr>
                <w:rFonts w:hint="eastAsia" w:ascii="黑体" w:hAnsi="宋体" w:eastAsia="黑体" w:cs="黑体"/>
                <w:i w:val="0"/>
                <w:iCs w:val="0"/>
                <w:color w:val="000000"/>
                <w:kern w:val="0"/>
                <w:sz w:val="24"/>
                <w:szCs w:val="24"/>
                <w:u w:val="none"/>
                <w:bdr w:val="none" w:color="auto" w:sz="0" w:space="0"/>
                <w:lang w:val="en-US" w:eastAsia="zh-CN" w:bidi="ar"/>
              </w:rPr>
              <w:br w:type="textWrapping"/>
            </w:r>
            <w:r>
              <w:rPr>
                <w:rFonts w:hint="eastAsia" w:ascii="黑体" w:hAnsi="宋体" w:eastAsia="黑体" w:cs="黑体"/>
                <w:i w:val="0"/>
                <w:iCs w:val="0"/>
                <w:color w:val="000000"/>
                <w:kern w:val="0"/>
                <w:sz w:val="24"/>
                <w:szCs w:val="24"/>
                <w:u w:val="none"/>
                <w:bdr w:val="none" w:color="auto" w:sz="0" w:space="0"/>
                <w:lang w:val="en-US" w:eastAsia="zh-CN" w:bidi="ar"/>
              </w:rPr>
              <w:t>对象数</w:t>
            </w:r>
          </w:p>
        </w:tc>
        <w:tc>
          <w:tcPr>
            <w:tcW w:w="224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2048"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合计</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15000</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10406.08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18090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17553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466</w:t>
            </w:r>
          </w:p>
        </w:tc>
        <w:tc>
          <w:tcPr>
            <w:tcW w:w="22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48"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农业生产发展项目小计</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9071.98</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9071.98</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11220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217</w:t>
            </w:r>
          </w:p>
        </w:tc>
        <w:tc>
          <w:tcPr>
            <w:tcW w:w="22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一</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资产收益项目</w:t>
            </w:r>
          </w:p>
        </w:tc>
        <w:tc>
          <w:tcPr>
            <w:tcW w:w="5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3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18"/>
                <w:szCs w:val="18"/>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 xml:space="preserve">7522.00 </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bdr w:val="none" w:color="auto" w:sz="0" w:space="0"/>
                <w:lang w:val="en-US" w:eastAsia="zh-CN" w:bidi="ar"/>
              </w:rPr>
              <w:t xml:space="preserve">7522.00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4168</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3998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170</w:t>
            </w:r>
          </w:p>
        </w:tc>
        <w:tc>
          <w:tcPr>
            <w:tcW w:w="22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靖宇县赤松镇和牛培育养殖产业发展示范园区基础设施建设项目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续建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建设牛舍6栋共计18100㎡，有机肥处理区1344㎡，饲料区6996㎡，展厅1467㎡及管线场地工程。今年完成6栋牛舍及厂区主体建设，补助整合资金1400万元</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2023.5-2023.12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牛舍1600元/㎡；饲料区1000元/㎡；展厅3600元/㎡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农业农村局、畜牧兽医管理总站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1400.00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1400.00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170</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18</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项目建成后可带动14个村，使800人受益，预计年增加村集体收入270万元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靖宇县单家福蛋类经销有限公司（分厂）建设项目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续建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龙东村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总投资970万元，建设期两年。今年完成购置安装大层叠全自动蛋鸡笼2套</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2023.5-2023.12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鸡笼100万元/套</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农业农村局、畜牧兽医管理总站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2200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16</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项目建成后可带动6个村，使2200人受益，预计年增加村集体收入48.5万元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景山镇羊肚菌建设项目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续建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总投资700万元，建设期两年。今年建设13栋羊肚菌大棚收尾工作及给排水、电气工程等</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2023.5-2023.12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38万元/栋；给排水工程13万元、电气工程67万元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210.00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210.00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244</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项目建成后可带动2个村，使310人受益，预计年增加村集体收入35万元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花园口镇花园村民宿建设项目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新建民宿面积 1400 ㎡（大床房 10 间、标准间 5 间），配套用房面积690.37 ㎡及设备.建设期两年，总投资1000万元，建设期两年，今年整体基本完成</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2023.1-2023.12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4000元/㎡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住建局、文广旅局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850.00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850.00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660</w:t>
            </w:r>
          </w:p>
        </w:tc>
        <w:tc>
          <w:tcPr>
            <w:tcW w:w="10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280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项目建成后可带动1个村，使660人受益，预计年增加村集体收入55.27万元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花园口镇松江村旅游船舶项目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松江村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总投资5115.69万元，购置游览船1艘，包括船体部分、轮机部分、电器部分及其他附属设施。建设期两年，今年完成一期工程</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2023.5-2023.12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5115万元/艘</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文广旅局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2400.00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2400.00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1252</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1252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58</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项目建成后可带动8个村，使1252人受益，预计年增加村集体收入205万元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濛江乡后双山村荷花园配套餐饮服务项目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后双山村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建设餐厅182.46㎡</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餐厅3288元/㎡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文广旅局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60.00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60.00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331</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项目建成后可带动1个村，使331人受益，预计年增加村集体收入6万元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濛江乡育新种鹿场存储库建设项目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板石村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新建1号存储库1010.87㎡、2号存储库1893.14平方米</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680元/㎡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农业农村局、畜牧兽医管理总站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198</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项目建成后可带动1个村，使198人受益，预计年增加村集体收入10万元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濛江乡南天门村冷库建设项目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南天门村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新建冷库500㎡。电气工程及制冷设备。总投资200万元，建设期两年，今年完成主体建设</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2023.8-2023.12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3000元/㎡；电气工程15万元；制冷设备35万元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80.00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80.00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185</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项目建成后可带动1个村，使185人受益，预计年增加村集体收入10万元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三道湖镇支边村仓储厂房建设项目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支边村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新建仓储厂房2300平米。项目总投资400万元，建设期两年，今年完成厂房主体建设</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厂房1700元/㎡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150.00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150.00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项目建成后可带动1个村，使30人受益，预计年增加村集体收入20万元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那尔轰镇黄酒馆村冷库建设项目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黄酒馆村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新建冷库300㎡、电气工程及制冷设备</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3000元/㎡；电气工程10万元；制冷设备30万元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130.00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130.00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437</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项目建成后可带动3个村，使437人受益，预计年增加村集体收入7.8万元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赤松镇鲜食玉米蒸煮车间建设项目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赤松村</w:t>
            </w:r>
          </w:p>
        </w:tc>
        <w:tc>
          <w:tcPr>
            <w:tcW w:w="3180" w:type="dxa"/>
            <w:tcBorders>
              <w:top w:val="nil"/>
              <w:left w:val="nil"/>
              <w:bottom w:val="single" w:color="auto" w:sz="4" w:space="0"/>
              <w:right w:val="nil"/>
            </w:tcBorders>
            <w:shd w:val="clear"/>
            <w:noWrap/>
            <w:vAlign w:val="center"/>
          </w:tcPr>
          <w:p>
            <w:pPr>
              <w:keepNext w:val="0"/>
              <w:keepLines w:val="0"/>
              <w:widowControl/>
              <w:suppressLineNumbers w:val="0"/>
              <w:ind w:firstLineChars="20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bdr w:val="none" w:color="auto" w:sz="0" w:space="0"/>
                <w:lang w:val="en-US" w:eastAsia="zh-CN" w:bidi="ar"/>
              </w:rPr>
              <w:t>新建鲜食玉米加工厂房1座，建筑面积 490 ㎡；速冻库1座，面积264㎡；新建设备机房1座，建筑面积70㎡。场区路面硬化面积1000 ㎡（原冷库场区）；新建 110m</w:t>
            </w:r>
            <w:r>
              <w:rPr>
                <w:rFonts w:hint="eastAsia" w:ascii="宋体" w:hAnsi="宋体" w:eastAsia="宋体" w:cs="宋体"/>
                <w:i w:val="0"/>
                <w:iCs w:val="0"/>
                <w:color w:val="000000"/>
                <w:kern w:val="0"/>
                <w:sz w:val="18"/>
                <w:szCs w:val="18"/>
                <w:u w:val="none"/>
                <w:bdr w:val="none" w:color="auto" w:sz="0" w:space="0"/>
                <w:lang w:val="en-US" w:eastAsia="zh-CN" w:bidi="ar"/>
              </w:rPr>
              <w:t>³</w:t>
            </w:r>
            <w:r>
              <w:rPr>
                <w:rFonts w:hint="eastAsia" w:ascii="仿宋" w:hAnsi="仿宋" w:eastAsia="仿宋" w:cs="仿宋"/>
                <w:i w:val="0"/>
                <w:iCs w:val="0"/>
                <w:color w:val="000000"/>
                <w:kern w:val="0"/>
                <w:sz w:val="18"/>
                <w:szCs w:val="18"/>
                <w:u w:val="none"/>
                <w:bdr w:val="none" w:color="auto" w:sz="0" w:space="0"/>
                <w:lang w:val="en-US" w:eastAsia="zh-CN" w:bidi="ar"/>
              </w:rPr>
              <w:t xml:space="preserve"> 消防水池一座；围栏500延长米。项目总投资550万，建设期两年，今年完成主体建设</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2023.5-2023.12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厂房4000元/㎡；、冷库3000元/㎡；机房及设备购置200万元；水池3000元/吨；硬化200元/㎡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350.00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350.00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853</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176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18</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项目建成后可带动7个村，使853人受益，预计年增加村集体收入27.5万元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靖宇县靖宇镇河南村牛场建设项目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河南村</w:t>
            </w:r>
          </w:p>
        </w:tc>
        <w:tc>
          <w:tcPr>
            <w:tcW w:w="3180" w:type="dxa"/>
            <w:tcBorders>
              <w:top w:val="single" w:color="auto"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建设牛舍2栋720㎡，饲料间220㎡、室外管网工程、化尸池、消毒池及围栏</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牛舍1600元/㎡；饲料间1200元/㎡；室外管网10万元；化尸池7万元；消毒池3；围栏15万元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565</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项目建成后可带动2个村，使565人受益，预计年增加村集体收入12万元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龙泉镇龙东村烘干厂建设项目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龙东村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烘干房10间，架车100台，蒸汽发生器1台，阳光房200平方米，彩钢房385平方米</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烘干房3.2万元/间；架车780元/台；发生器7.9万元/台；彩钢房360元/㎡；设备40万元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70.00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70.00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211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项目建成后可带动1个村，使1500人受益，预计年增加村集体收入3.5万元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龙泉镇南阳村农业一体化产业圈项目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南阳村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购买民房3处，改造装修430平方米。项目总投资198万元，建设期两年，今年完成房屋购买及部分装修</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66万元/处</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112.00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112.00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430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260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项目建成后可带动1个村，使430人受益，预计年增加村集体收入10万元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景山镇杨岔河村烧烤营地项目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杨岔河村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沿河新建烤肉区3处，主要是营地服务中心、木质地台、露营装备、烧烤配置及营地娱乐设施建设</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20万元/处</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60.00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60.00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项目建成后可带动1个村，使100人受益，预计年增加村集体收入4万元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16</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景山镇道地药材种植项目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新胜村、亮甸子村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种植特色中草药材100亩，种类有菊花、赤芍，刺五加，红姑娘，紫苏，反魂草等</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5000元/亩</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50.00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50.00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项目建成后可带动1个村，使100人受益，预计年增加村集体收入3万元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17</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肉牛屠宰加工厂建设项目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长白山靖宇食品医药产业园区</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该项目设计屠宰加工肉牛 1 万头/年，建筑面积 10495 ㎡，拟建设肉牛屠宰加工车间 1 栋；设备用房 1 栋；生产配 套用房 2 栋；饲料搅拌车间 1 栋；污水处理站 1 座，另建 1 座容积 800m</w:t>
            </w:r>
            <w:r>
              <w:rPr>
                <w:rFonts w:hint="eastAsia" w:ascii="宋体" w:hAnsi="宋体" w:eastAsia="宋体" w:cs="宋体"/>
                <w:i w:val="0"/>
                <w:iCs w:val="0"/>
                <w:color w:val="000000"/>
                <w:kern w:val="0"/>
                <w:sz w:val="20"/>
                <w:szCs w:val="20"/>
                <w:u w:val="none"/>
                <w:bdr w:val="none" w:color="auto" w:sz="0" w:space="0"/>
                <w:lang w:val="en-US" w:eastAsia="zh-CN" w:bidi="ar"/>
              </w:rPr>
              <w:t>³</w:t>
            </w:r>
            <w:r>
              <w:rPr>
                <w:rFonts w:hint="eastAsia" w:ascii="仿宋" w:hAnsi="仿宋" w:eastAsia="仿宋" w:cs="仿宋"/>
                <w:i w:val="0"/>
                <w:iCs w:val="0"/>
                <w:color w:val="000000"/>
                <w:kern w:val="0"/>
                <w:sz w:val="20"/>
                <w:szCs w:val="20"/>
                <w:u w:val="none"/>
                <w:bdr w:val="none" w:color="auto" w:sz="0" w:space="0"/>
                <w:lang w:val="en-US" w:eastAsia="zh-CN" w:bidi="ar"/>
              </w:rPr>
              <w:t>的消防水池。总投资2900万元，建设期两年，今年完成一期工程</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1900元/㎡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农业农村局、畜牧兽医管理总站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畜牧兽医管理总站</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畜牧兽医管理总站</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557</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544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项目建成后可带动10个村，使557人受益，预计年增加村集体收入145万元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二</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8个乡镇因户施策、以奖代补（庭院经济）项目</w:t>
            </w:r>
          </w:p>
        </w:tc>
        <w:tc>
          <w:tcPr>
            <w:tcW w:w="52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 w:hAnsi="仿宋" w:eastAsia="仿宋" w:cs="仿宋"/>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908.50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908.50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5679</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5637</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42</w:t>
            </w:r>
          </w:p>
        </w:tc>
        <w:tc>
          <w:tcPr>
            <w:tcW w:w="22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濛江乡2023年度因户施策（庭院经济）项目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种植贝母3.6032万斤</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上限2000元/人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112.60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112.60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563</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563</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支持有劳动能力脱困户，发展产业项目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那尔轰镇2023年度因户施策（庭院经济）项目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用于脱贫户、监测户种植平贝母、黑木耳、大榛子</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上限2000元/人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108.40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108.40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542</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542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支持有劳动能力脱困户，发展产业项目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花园口镇2023年度因户施策（庭院经济）项目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种植木耳70万袋</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上限2000元/人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165.80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165.80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829</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829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支持有劳动能力脱困户，发展产业项目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龙泉镇2023年度因户施策（庭院经济）项目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用于种植贝母、蓝莓等种植项目</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上限2000元/人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38.40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38.40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192</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192</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支持有劳动能力脱困户，发展产业项目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濛江乡2023年度以奖代补（庭院经济）项目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用于脱贫户、监测户种植灰苏子、黑木耳、蓝莓、大榛子等经济作物</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上限2000元/人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农业农村局、畜牧兽医管理总站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121.20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121.20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606</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600</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支持有劳动能力脱困户，发展产业项目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那尔轰镇2023年度以奖代补（庭院经济）项目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用于脱贫户、监测户种植灰苏子、黑木耳、蓝莓、大榛子等经济作物</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上限2000元/人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农业农村局、畜牧兽医管理总站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45.00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45.00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707</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支持有劳动能力脱困户，发展产业项目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花园口镇2023年度以奖代补（庭院经济）项目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用于脱贫户、监测户种植灰苏子、黑木耳、蓝莓、大榛子等经济作物</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上限2000元/人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农业农村局、畜牧兽医管理总站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100.10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100.10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690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支持有劳动能力脱困户，发展产业项目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龙泉镇2023年度以奖代补（庭院经济）项目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用于种植贝母、蓝莓等种植项目</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上限2000元/人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农业农村局、畜牧兽医管理总站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110.00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110.00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550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445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支持有劳动能力脱困户，发展产业项目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景山镇2023年度以奖代补（庭院经济）项目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用于脱贫户、监测户种植灰苏子、黑木耳、蓝莓、大榛子等经济作物</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上限2000元/人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农业农村局、畜牧兽医管理总站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70.00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70.00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826</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820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支持有劳动能力脱困户，发展产业项目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靖宇镇2023年度以奖代补（庭院经济）项目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用于脱贫户、监测户种植灰苏子、黑木耳、蓝莓、大榛子等经济作物</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上限2000元/人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农业农村局、畜牧兽医管理总站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12.60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12.60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63</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支持有劳动能力脱困户，发展产业项目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三道湖镇2023年度以奖代补（庭院经济）项目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2个行政村发展以奖代补养牛9头、养猪31头</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上限2000元/人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农业农村局、畜牧兽医管理总站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2.40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2.40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支持有劳动能力脱困户，发展产业项目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赤松镇2023年度以奖代补（庭院经济）项目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用于脱贫户、监测户种植灰苏子、黑木耳、蓝莓、大榛子等经济作物</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上限2000元/人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农业农村局、畜牧兽医管理总站</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22.00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22.00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180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175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支持有劳动能力脱困户，发展产业项目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三</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产业发展配套设施项目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560.00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560.00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241</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236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22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景山镇产业园区配套设施建设项目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景山村、新胜村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新建0.5米排水沟73米，0.6米排水1729米，0.8米排水沟39米，1.0米排水135米，护坡335米。水泥路1.127公里（6762㎡），涵洞20道</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排水沟750-950元/米；水泥路105-195元/㎡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交通局、农业农村局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430.00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430.00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236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使600人受益，改善园区生产条件，保护设施，方便生产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花园口镇仁义村冷库配套基础设施建设项目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仁义村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新建面积约300平方米，钢架构棚顶拱形大棚一栋</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2023.8-2023.12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1000元/㎡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30.00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30.00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290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使400人受益，改善生产条件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景山镇新胜村产业园区配套设施建设项目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新胜村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新建公共厕所一座，100平方米。房屋维修，建标准化更衣室和淋浴室</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2023.8-2023.12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900元/㎡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576</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350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19</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使576人受益，改善园区生产条件，方便生产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四</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小额贷款贴息</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8个乡镇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对上年全县所有有劳动能力脱贫人口为发展生产而产生的贷款，按照同期银行贷款基准利率予以财政全额贴息</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2023.1-2023.12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利率4.35%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81.48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81.48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1132</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1132</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贷款贴息，保证百姓正常进行生产活动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48"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农村基础设施建设项目小计</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5693.92</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1100</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6276</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6054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222</w:t>
            </w:r>
          </w:p>
        </w:tc>
        <w:tc>
          <w:tcPr>
            <w:tcW w:w="22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一</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农村基础设施</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4593.92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5065</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4903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162</w:t>
            </w:r>
          </w:p>
        </w:tc>
        <w:tc>
          <w:tcPr>
            <w:tcW w:w="22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中小河流珠子河靖宇县龙泉镇段综合治理工程</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续建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本年建设内容为治理河道护砌总长1649m，路面硬化铺装总长度2173m及滩地生态工程等</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玄武岩步道103元/平方米；雷诺护垫397元/平米；腐殖土回填9.36元/立方</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水利局</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水利局</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570.07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570.07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4000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1000</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改善生态环境，保护生命财产安全 ，受益人口4000人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2022年靖宇县农村供水保障及维修工程</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续建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靖宇县8个乡镇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源保护工程50处，新建引泉集水池8座，新打机井28眼（备用机井7眼），新建泵房32。新铺设管路26.96km，新建、维修砼阀门井88座。新建蓄水池1座，维修蓄水池5座，维修净水厂1座。水处理设备35套，机井设备29套等</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泵房7.2万元/座，机井5.7万元/眼，水源保护2.4万元/处，阀门井0.4万元/座，管线开挖及回填40元/米</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水利局</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水利局</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1010.00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1010.00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11077</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3000</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37</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保障我县农村居民饮水安全，受益人口数11077人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靖宇县高标准农田建设项目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续建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花园口镇、那尔轰镇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今年完成高标准农田建设1.45万亩面积</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1380元/亩</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2000.00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2000.00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300</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25</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生产道路通达，新增粮食和其他作物产能100万公斤，耕地质量、水资源利用率大幅度提高。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中小河流珠子河靖宇县龙泉镇大北山村至二参场村段治理工程</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大北山村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建设内容为新建重力式浆砌石挡墙长1005m，新建雷诺护垫护岸长1420m，新建柳树桩护岸长1206m，新建排水涵管1处</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无纺布11.85/平米，雷诺护垫487/立方米，浆砌石挡墙485/立方米，石笼433/立方米，柳树桩/19元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水利局</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水利局</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590.00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590.00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1008</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200</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改善生态环境，保护生命财产安全1008人，保护耕地0.56万亩。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2023年靖宇县农村供水保障及维修工程</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4个乡镇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新建引泉集水池1座；新建蓄水池（50m</w:t>
            </w:r>
            <w:r>
              <w:rPr>
                <w:rFonts w:hint="eastAsia" w:ascii="宋体" w:hAnsi="宋体" w:eastAsia="宋体" w:cs="宋体"/>
                <w:i w:val="0"/>
                <w:iCs w:val="0"/>
                <w:color w:val="000000"/>
                <w:kern w:val="0"/>
                <w:sz w:val="20"/>
                <w:szCs w:val="20"/>
                <w:u w:val="none"/>
                <w:bdr w:val="none" w:color="auto" w:sz="0" w:space="0"/>
                <w:lang w:val="en-US" w:eastAsia="zh-CN" w:bidi="ar"/>
              </w:rPr>
              <w:t>³</w:t>
            </w:r>
            <w:r>
              <w:rPr>
                <w:rFonts w:hint="eastAsia" w:ascii="仿宋" w:hAnsi="仿宋" w:eastAsia="仿宋" w:cs="仿宋"/>
                <w:i w:val="0"/>
                <w:iCs w:val="0"/>
                <w:color w:val="000000"/>
                <w:kern w:val="0"/>
                <w:sz w:val="20"/>
                <w:szCs w:val="20"/>
                <w:u w:val="none"/>
                <w:bdr w:val="none" w:color="auto" w:sz="0" w:space="0"/>
                <w:lang w:val="en-US" w:eastAsia="zh-CN" w:bidi="ar"/>
              </w:rPr>
              <w:t>）2座，新打机井1眼；新建泵房1座，新铺设管路29.33km；新建砼阀门井33座；新购置机井设备1套</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泵房7.2万元/座，机井5.7万元/眼，水源保护2.4万元/处，阀门井0.4万元/座，管线开挖及回填40元/米</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水利局</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水利局</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630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400</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保障我县农村居民饮水安全，受益人口数630人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靖宇镇永生村一撮毛屯沥青路建设项目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永生村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新建沥青路1.2公里，宽3.5米。共计4200㎡</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沥青路面200元/㎡</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交通局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85.00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85.00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改善生产生活条件，方便百姓出行，受益人口30人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靖宇县农村生活污水处理设施建设项目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珠子河村、松江村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珠子河村：新建道路面积为1454.5㎡，新建污水管线长度1310米，污水连接管长度255米，新建检查井64座，新建污水收集池选型10号钢筋混凝土化粪池有效容积40㎡(1座)，松江村：建设污水管线5776.51米，新建排水检查井167座，新建污水收集池6座，卫生间改造150户。总投资1701万元，建设期两年</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2023.3-2023.11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污水管线750元/米；收集池22万元/座</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138.85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138.85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633</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220</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完善生活生产设施、整治村容村貌、综合治理水环境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二</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示范村创建项目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1100.00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1100.00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1211</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1151</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60</w:t>
            </w:r>
          </w:p>
        </w:tc>
        <w:tc>
          <w:tcPr>
            <w:tcW w:w="22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濛江乡徐家店村示范创建项目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徐家店村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广场配套设施建设2525平方米，铺设沥青硬化421平方米，维修防护性围栏2526.48延长米，铺设路边石364米</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广场配套设施建设205元/㎡；沥青路面200元/㎡；维修防护围栏140元/米；铺设路边石130元/米</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184</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78</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达到示范村“九有六无”创建标准，提升村民幸福感，受益人口数184人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那尔轰镇黄酒馆村示范创建项目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黄酒馆村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维修防护性围栏247米，更换262米，新建1070米。新建0.8米边沟105米。维修重建0.5米边沟1080米</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新建防护围栏300元/米；新建排水沟750元/米；维修防护围栏140元/米；更换防护围栏200元/米；维修排水沟350元/米</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177</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146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13</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达到示范村“九有六无”创建标准，提升村民幸福感，受益人口数177人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花园口镇腰甸子村示范创建项目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腰甸子村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新建、改造防护性围栏2500米；排水沟升级改造700米</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新建防护围栏300元/米；排水沟改造350元/米</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531</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253</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17</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达到示范村“九有六无”创建标准，提升村民幸福感，受益人口数531人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花园口镇新华村示范创建项目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新华村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新建、改造防护性围栏1200米；安装路灯5盏，升级改造排水沟1760米</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新建防护围栏300元/米；太阳能路灯4000元/盏；排水沟改造350元/米</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420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170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达到示范村“九有六无”创建标准，提升村民幸福感，受益人口数420人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赤松镇岗顶村示范创建项目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岗顶村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新建砂石路0.23公里，铺设沥青路面2065㎡，新建防护性围栏1773米</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砂石路25万元/公里；沥青路面200元/㎡；防护围栏300元/米</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171</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达到示范村“九有六无”创建标准，提升村民幸福感，受益人口数171人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龙泉镇梨树村示范创建项目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梨树村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新建防护性防撞围栏1569米</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防撞围栏637元/米</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341</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达到示范村“九有六无”创建标准，提升村民幸福感，受益人口数341人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靖宇镇靖安村示范创建项目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靖安村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项目计划改建边沟2条，总长度301.4m，其中毛石边沟283.4m，门前过道管涵18m，门前混凝土过道盖板34m。新建LED太阳能路灯127盏</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排水沟改造350元/米；太阳能路灯4000元/盏；盖板200元/米</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391</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达到示范村“九有六无”创建标准，提升村民幸福感，受益人口数391人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三道湖镇向阳村示范创建项目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向阳村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新建边沟盖板3000米，新建沥青硬覆盖1800㎡，更换路灯电池50盏</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盖板200元/米；沥青路面200元/㎡；路灯电池800元/盏</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170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79</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达到示范村“九有六无”创建标准，提升村民幸福感，受益人口数170人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三道湖镇太平村示范创建项目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太平村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边沟170米，路灯35盏，边沟盖板2000米，防护围栏1000米</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太阳能路灯4000元/盏；盖板200元/米；防护围栏300元/米</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100.00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196</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达到示范村“九有六无”创建标准，提升村民幸福感，受益人口数196人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景山镇杨岔河村示范创建项目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杨岔河村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新建庭院经济保护设施1300米，河堤修建500延长米</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庭院经济保护设施770元/米；新建河堤1000元/米</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150.00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150.00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220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104</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达到示范村“九有六无”创建标准，提升村民幸福感，受益人口数220人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11</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景山镇亮甸子村示范创建项目</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亮甸子村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拆除重建排水沟511米，其中：拆除重建0.8米排水沟431米、拆除重建0.5米排水沟80米；砂砾垫层及住户门口盖板</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2023.4-2023.10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0.8米950元/米；0.5米540元/米</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农业农村局、乡村振兴服务中心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50.00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50.00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347</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120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0</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达到示范村“九有六无”创建标准，提升村民幸福感，受益人口数347人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048"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其他项目小计</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234.1</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234.1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594</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496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27</w:t>
            </w:r>
          </w:p>
        </w:tc>
        <w:tc>
          <w:tcPr>
            <w:tcW w:w="22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一</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靖宇县8个乡镇雨露计划</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318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 w:hAnsi="仿宋" w:eastAsia="仿宋" w:cs="仿宋"/>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 w:hAnsi="仿宋" w:eastAsia="仿宋" w:cs="仿宋"/>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仿宋" w:hAnsi="仿宋" w:eastAsia="仿宋" w:cs="仿宋"/>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89.1</w:t>
            </w:r>
          </w:p>
        </w:tc>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89.1</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594</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496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27</w:t>
            </w:r>
          </w:p>
        </w:tc>
        <w:tc>
          <w:tcPr>
            <w:tcW w:w="224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 w:hAnsi="仿宋" w:eastAsia="仿宋" w:cs="仿宋"/>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赤松镇2023年春季、秋季学期建档立卡贫困家庭学生中高职“雨露计划”</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每个学生每学期补助1500元</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2023.1-2023.12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每学期1500元/人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赤松镇人民政府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4.50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4.50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28</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解决30人次学生上学困难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花园口镇2023年春季、秋季学期建档立卡贫困家庭学生中高职“雨露计划”</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每个学生每学期补助1500元</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2023.1-2023.12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每学期1500元/人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花园口镇人民政府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24.90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24.90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166</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166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解决166人次学生上学困难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景山镇2023年春季、秋季学期建档立卡贫困家庭学生中高职“雨露计划”</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每个学生每学期补助1500元</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2023.1-2023.12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每学期1500元/人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景山镇人民政府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8.70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8.70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58</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解决58人次学生上学困难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靖宇镇2023年春季、秋季学期建档立卡贫困家庭学生中高职“雨露计划”</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每个学生每学期补助1500元</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2023.1-2023.12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每学期1500元/人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靖宇镇人民政府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4.50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4.50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解决30人次学生上学困难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龙泉镇2023年春季、秋季学期建档立卡贫困家庭学生中高职“雨露计划”</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每个学生每学期补助1500元</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2023.1-2023.12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每学期1500元/人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龙泉镇人民政府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6.90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6.90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46</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46</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解决46人次学生上学困难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濛江乡2023年春季、秋季学期建档立卡贫困家庭学生中高职“雨露计划”</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每个学生每学期补助1500元</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2023.1-2023.12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每学期1500元/人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濛江乡人民政府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11.10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11.10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74</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74</w:t>
            </w: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解决74人次学生上学困难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7</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三道湖镇2023年春季、秋季学期建档立卡贫困家庭学生中高职“雨露计划”</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每个学生每学期补助1500元</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2023.1-2023.12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每学期1500元/人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三道湖镇人民政府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13.50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13.50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90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6</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解决90人次学生上学困难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8</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那尔轰镇2023年春季、秋季学期建档立卡贫困家庭学生中高职“雨露计划”</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每个学生每学期补助1500元</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2023.1-2023.12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每学期1500元/人</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乡村振兴服务中心</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那尔轰镇人民政府</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15.00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15.00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4</w:t>
            </w: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解决100人次学生上学困难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1" w:hRule="atLeast"/>
        </w:trPr>
        <w:tc>
          <w:tcPr>
            <w:tcW w:w="61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二</w:t>
            </w:r>
          </w:p>
        </w:tc>
        <w:tc>
          <w:tcPr>
            <w:tcW w:w="17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bdr w:val="none" w:color="auto" w:sz="0" w:space="0"/>
                <w:lang w:val="en-US" w:eastAsia="zh-CN" w:bidi="ar"/>
              </w:rPr>
              <w:t>靖宇县示范村村庄规划编制费</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新建</w:t>
            </w:r>
          </w:p>
        </w:tc>
        <w:tc>
          <w:tcPr>
            <w:tcW w:w="69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29个村</w:t>
            </w:r>
          </w:p>
        </w:tc>
        <w:tc>
          <w:tcPr>
            <w:tcW w:w="31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每个村庄规划5万元</w:t>
            </w:r>
          </w:p>
        </w:tc>
        <w:tc>
          <w:tcPr>
            <w:tcW w:w="9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2023.1-2023.12</w:t>
            </w:r>
          </w:p>
        </w:tc>
        <w:tc>
          <w:tcPr>
            <w:tcW w:w="1095" w:type="dxa"/>
            <w:tcBorders>
              <w:top w:val="single" w:color="000000" w:sz="4" w:space="0"/>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5万元/个</w:t>
            </w:r>
          </w:p>
        </w:tc>
        <w:tc>
          <w:tcPr>
            <w:tcW w:w="10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自然资源局</w:t>
            </w:r>
          </w:p>
        </w:tc>
        <w:tc>
          <w:tcPr>
            <w:tcW w:w="9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各乡镇</w:t>
            </w:r>
          </w:p>
        </w:tc>
        <w:tc>
          <w:tcPr>
            <w:tcW w:w="12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各乡镇</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145.00 </w:t>
            </w:r>
          </w:p>
        </w:tc>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 xml:space="preserve">145.00 </w:t>
            </w: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000000"/>
                <w:sz w:val="20"/>
                <w:szCs w:val="20"/>
                <w:u w:val="none"/>
              </w:rPr>
            </w:pPr>
          </w:p>
        </w:tc>
        <w:tc>
          <w:tcPr>
            <w:tcW w:w="1020" w:type="dxa"/>
            <w:tcBorders>
              <w:top w:val="single" w:color="000000" w:sz="4" w:space="0"/>
              <w:left w:val="single" w:color="000000" w:sz="4" w:space="0"/>
              <w:bottom w:val="single" w:color="000000" w:sz="4" w:space="0"/>
              <w:right w:val="single" w:color="000000" w:sz="4" w:space="0"/>
            </w:tcBorders>
            <w:shd w:val="clear"/>
            <w:vAlign w:val="center"/>
          </w:tcPr>
          <w:p>
            <w:pPr>
              <w:rPr>
                <w:rFonts w:hint="eastAsia" w:ascii="仿宋" w:hAnsi="仿宋" w:eastAsia="仿宋" w:cs="仿宋"/>
                <w:i w:val="0"/>
                <w:iCs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仿宋" w:hAnsi="仿宋" w:eastAsia="仿宋" w:cs="仿宋"/>
                <w:i w:val="0"/>
                <w:iCs w:val="0"/>
                <w:color w:val="000000"/>
                <w:sz w:val="20"/>
                <w:szCs w:val="20"/>
                <w:u w:val="none"/>
              </w:rPr>
            </w:pPr>
          </w:p>
        </w:tc>
        <w:tc>
          <w:tcPr>
            <w:tcW w:w="22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bdr w:val="none" w:color="auto" w:sz="0" w:space="0"/>
                <w:lang w:val="en-US" w:eastAsia="zh-CN" w:bidi="ar"/>
              </w:rPr>
              <w:t>因地制宜推进示范创建村村庄规划编制全覆盖，确保一张蓝图绘到底</w:t>
            </w:r>
          </w:p>
        </w:tc>
      </w:tr>
    </w:tbl>
    <w:p>
      <w:pPr>
        <w:keepNext w:val="0"/>
        <w:keepLines w:val="0"/>
        <w:pageBreakBefore w:val="0"/>
        <w:kinsoku/>
        <w:wordWrap/>
        <w:overflowPunct/>
        <w:topLinePunct w:val="0"/>
        <w:autoSpaceDE/>
        <w:autoSpaceDN/>
        <w:bidi w:val="0"/>
        <w:adjustRightInd/>
        <w:snapToGrid/>
        <w:spacing w:line="600" w:lineRule="exact"/>
        <w:textAlignment w:val="auto"/>
      </w:pPr>
    </w:p>
    <w:sectPr>
      <w:pgSz w:w="23811" w:h="16838"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YWNiZWNlM2VjMjUzMWY1MGI3Njc5MWQxYjdiYTkifQ=="/>
  </w:docVars>
  <w:rsids>
    <w:rsidRoot w:val="66BE66D3"/>
    <w:rsid w:val="04553F6E"/>
    <w:rsid w:val="11FA43A7"/>
    <w:rsid w:val="1B440441"/>
    <w:rsid w:val="208F215E"/>
    <w:rsid w:val="21D95741"/>
    <w:rsid w:val="241E5CD3"/>
    <w:rsid w:val="325E7BE3"/>
    <w:rsid w:val="346A02A0"/>
    <w:rsid w:val="3F6A6789"/>
    <w:rsid w:val="4691012F"/>
    <w:rsid w:val="4A2B43F6"/>
    <w:rsid w:val="4C83051A"/>
    <w:rsid w:val="4E0B6A19"/>
    <w:rsid w:val="4F3673B2"/>
    <w:rsid w:val="50F25C6E"/>
    <w:rsid w:val="58B8779D"/>
    <w:rsid w:val="59B77A55"/>
    <w:rsid w:val="623954AB"/>
    <w:rsid w:val="66974E96"/>
    <w:rsid w:val="66BE66D3"/>
    <w:rsid w:val="6AE20869"/>
    <w:rsid w:val="6BA0733A"/>
    <w:rsid w:val="6DAD4F9F"/>
    <w:rsid w:val="76085468"/>
    <w:rsid w:val="7A561A1A"/>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81"/>
    <w:basedOn w:val="3"/>
    <w:uiPriority w:val="0"/>
    <w:rPr>
      <w:rFonts w:hint="eastAsia" w:ascii="仿宋" w:hAnsi="仿宋" w:eastAsia="仿宋" w:cs="仿宋"/>
      <w:color w:val="000000"/>
      <w:sz w:val="18"/>
      <w:szCs w:val="18"/>
      <w:u w:val="none"/>
    </w:rPr>
  </w:style>
  <w:style w:type="character" w:customStyle="1" w:styleId="5">
    <w:name w:val="font141"/>
    <w:basedOn w:val="3"/>
    <w:uiPriority w:val="0"/>
    <w:rPr>
      <w:rFonts w:hint="eastAsia" w:ascii="宋体" w:hAnsi="宋体" w:eastAsia="宋体" w:cs="宋体"/>
      <w:color w:val="000000"/>
      <w:sz w:val="18"/>
      <w:szCs w:val="18"/>
      <w:u w:val="none"/>
    </w:rPr>
  </w:style>
  <w:style w:type="character" w:customStyle="1" w:styleId="6">
    <w:name w:val="font71"/>
    <w:basedOn w:val="3"/>
    <w:uiPriority w:val="0"/>
    <w:rPr>
      <w:rFonts w:hint="eastAsia" w:ascii="仿宋" w:hAnsi="仿宋" w:eastAsia="仿宋" w:cs="仿宋"/>
      <w:color w:val="000000"/>
      <w:sz w:val="20"/>
      <w:szCs w:val="20"/>
      <w:u w:val="none"/>
    </w:rPr>
  </w:style>
  <w:style w:type="character" w:customStyle="1" w:styleId="7">
    <w:name w:val="font15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2023-12-05T02:36:00Z</dcterms:created>
  <dc:creator>火柴人</dc:creator>
  <cp:lastModifiedBy>火柴人</cp:lastModifiedBy>
  <dcterms:modified xsi:type="dcterms:W3CDTF">2023-12-05T05:45:49Z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ABC22F74D820476E943C67EA301BECDA_11</vt:lpwstr>
  </property>
</Properties>
</file>