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bCs/>
          <w:snapToGrid w:val="0"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bCs/>
          <w:snapToGrid w:val="0"/>
          <w:kern w:val="0"/>
          <w:sz w:val="36"/>
          <w:szCs w:val="36"/>
        </w:rPr>
        <w:t>附件5</w:t>
      </w:r>
    </w:p>
    <w:p>
      <w:pPr>
        <w:widowControl/>
        <w:ind w:left="78" w:leftChars="-89" w:hanging="265" w:hangingChars="60"/>
        <w:jc w:val="center"/>
        <w:rPr>
          <w:rFonts w:ascii="仿宋_GB2312" w:hAnsi="Times New Roman" w:eastAsia="仿宋_GB2312" w:cs="Times New Roman"/>
          <w:snapToGrid w:val="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snapToGrid w:val="0"/>
          <w:kern w:val="0"/>
          <w:sz w:val="44"/>
          <w:szCs w:val="44"/>
        </w:rPr>
        <w:t>2023年“粮改饲”项目验收汇总表</w:t>
      </w:r>
      <w:bookmarkEnd w:id="0"/>
    </w:p>
    <w:p>
      <w:pPr>
        <w:jc w:val="left"/>
        <w:rPr>
          <w:rFonts w:ascii="仿宋_GB2312" w:hAnsi="Times New Roman" w:eastAsia="仿宋_GB2312" w:cs="Times New Roman"/>
          <w:snapToGrid w:val="0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</w:rPr>
        <w:t xml:space="preserve">县(市、区)：（盖章）                                 </w:t>
      </w:r>
      <w:r>
        <w:rPr>
          <w:rFonts w:ascii="仿宋_GB2312" w:hAnsi="Times New Roman" w:eastAsia="仿宋_GB2312" w:cs="Times New Roman"/>
          <w:snapToGrid w:val="0"/>
          <w:kern w:val="0"/>
          <w:sz w:val="28"/>
          <w:szCs w:val="28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</w:rPr>
        <w:t xml:space="preserve"> 2023年 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</w:rPr>
        <w:t xml:space="preserve">  月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 xml:space="preserve">   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</w:rPr>
        <w:t>日</w:t>
      </w:r>
    </w:p>
    <w:tbl>
      <w:tblPr>
        <w:tblStyle w:val="2"/>
        <w:tblW w:w="151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7"/>
        <w:gridCol w:w="1842"/>
        <w:gridCol w:w="1701"/>
        <w:gridCol w:w="1843"/>
        <w:gridCol w:w="1843"/>
        <w:gridCol w:w="1984"/>
        <w:gridCol w:w="1339"/>
        <w:gridCol w:w="10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3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项目单位名称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青贮饲料结构调整种植面积（亩）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青贮饲料收贮数量（吨）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优质饲草结构性调整种植面积（亩）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优质饲草收贮数量（吨）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奶牛、牛、羊饲养量(头、只)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补贴金资（万元）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吉宇种养殖专业合作社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445.8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牛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48头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2.6748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德惠泉种养殖专业合作社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牛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24头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0.3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黄强养牛场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牛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38头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0.36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佳财种养殖专业合作社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29.6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牛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62头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0.1776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宝鹿家庭农场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32.6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牛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60头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0.1956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佳财种养殖专业合作社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20.2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牛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15头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0.1212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盛荣家庭农场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156.4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牛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60头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0.9384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茂旺家庭农场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100.9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牛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32头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0.6054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玉丰园家庭农场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252.6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牛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37头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1.5156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387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1148.1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376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6.8886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>
      <w:pPr>
        <w:widowControl/>
        <w:ind w:left="2"/>
        <w:jc w:val="left"/>
        <w:rPr>
          <w:rFonts w:ascii="黑体" w:hAnsi="黑体" w:eastAsia="黑体" w:cs="Times New Roman"/>
          <w:bCs/>
          <w:snapToGrid w:val="0"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bCs/>
          <w:snapToGrid w:val="0"/>
          <w:kern w:val="0"/>
          <w:sz w:val="36"/>
          <w:szCs w:val="36"/>
        </w:rPr>
        <w:t>附件5</w:t>
      </w:r>
    </w:p>
    <w:p>
      <w:pPr>
        <w:widowControl/>
        <w:ind w:left="78" w:leftChars="-89" w:hanging="265" w:hangingChars="60"/>
        <w:jc w:val="center"/>
        <w:rPr>
          <w:rFonts w:ascii="仿宋_GB2312" w:hAnsi="Times New Roman" w:eastAsia="仿宋_GB2312" w:cs="Times New Roman"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napToGrid w:val="0"/>
          <w:kern w:val="0"/>
          <w:sz w:val="44"/>
          <w:szCs w:val="44"/>
        </w:rPr>
        <w:t>2023年“粮改饲”项目验收汇总表</w:t>
      </w:r>
    </w:p>
    <w:p>
      <w:pPr>
        <w:jc w:val="left"/>
        <w:rPr>
          <w:rFonts w:ascii="仿宋_GB2312" w:hAnsi="Times New Roman" w:eastAsia="仿宋_GB2312" w:cs="Times New Roman"/>
          <w:snapToGrid w:val="0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</w:rPr>
        <w:t xml:space="preserve">县(市、区)：（盖章）                                 </w:t>
      </w:r>
      <w:r>
        <w:rPr>
          <w:rFonts w:ascii="仿宋_GB2312" w:hAnsi="Times New Roman" w:eastAsia="仿宋_GB2312" w:cs="Times New Roman"/>
          <w:snapToGrid w:val="0"/>
          <w:kern w:val="0"/>
          <w:sz w:val="28"/>
          <w:szCs w:val="28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</w:rPr>
        <w:t xml:space="preserve"> 2023年  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</w:rPr>
        <w:t xml:space="preserve"> 月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 xml:space="preserve">   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</w:rPr>
        <w:t>日</w:t>
      </w:r>
    </w:p>
    <w:tbl>
      <w:tblPr>
        <w:tblStyle w:val="2"/>
        <w:tblW w:w="151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7"/>
        <w:gridCol w:w="1842"/>
        <w:gridCol w:w="1701"/>
        <w:gridCol w:w="1843"/>
        <w:gridCol w:w="1843"/>
        <w:gridCol w:w="1984"/>
        <w:gridCol w:w="1339"/>
        <w:gridCol w:w="10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3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项目单位名称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青贮饲料结构调整种植面积（亩）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青贮饲料收贮数量（吨）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优质饲草结构性调整种植面积（亩）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优质饲草收贮数量（吨）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奶牛、牛、羊饲养量(头、只)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补贴金资（万元）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嘉穗家庭农场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89.8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牛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32头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0.5388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发财养殖专业合作社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287.2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牛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22头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1.7232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福运通养牛专业合作社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牛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45头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1.08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早春家庭农场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130.4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牛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36头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0.7824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田家庄种养殖专业合作社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67.5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牛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26头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0.405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兴旺梅花鹿良种养殖场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244.8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鹿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240头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1.4688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金荣畜牧养殖有限公司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705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牛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99头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4.23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旺源家庭农场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420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牛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80头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2.52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懋祥家庭农场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牛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150头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0.66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752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2234.7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牛490鹿240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13.4082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>
      <w:pPr>
        <w:widowControl/>
        <w:ind w:left="2"/>
        <w:jc w:val="left"/>
        <w:rPr>
          <w:rFonts w:ascii="黑体" w:hAnsi="黑体" w:eastAsia="黑体" w:cs="Times New Roman"/>
          <w:bCs/>
          <w:snapToGrid w:val="0"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bCs/>
          <w:snapToGrid w:val="0"/>
          <w:kern w:val="0"/>
          <w:sz w:val="36"/>
          <w:szCs w:val="36"/>
        </w:rPr>
        <w:t>附件5</w:t>
      </w:r>
    </w:p>
    <w:p>
      <w:pPr>
        <w:widowControl/>
        <w:ind w:left="78" w:leftChars="-89" w:hanging="265" w:hangingChars="60"/>
        <w:jc w:val="center"/>
        <w:rPr>
          <w:rFonts w:ascii="仿宋_GB2312" w:hAnsi="Times New Roman" w:eastAsia="仿宋_GB2312" w:cs="Times New Roman"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napToGrid w:val="0"/>
          <w:kern w:val="0"/>
          <w:sz w:val="44"/>
          <w:szCs w:val="44"/>
        </w:rPr>
        <w:t>2023年“粮改饲”项目验收汇总表</w:t>
      </w:r>
    </w:p>
    <w:p>
      <w:pPr>
        <w:jc w:val="left"/>
        <w:rPr>
          <w:rFonts w:ascii="仿宋_GB2312" w:hAnsi="Times New Roman" w:eastAsia="仿宋_GB2312" w:cs="Times New Roman"/>
          <w:snapToGrid w:val="0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</w:rPr>
        <w:t xml:space="preserve">县(市、区)：（盖章）                                 </w:t>
      </w:r>
      <w:r>
        <w:rPr>
          <w:rFonts w:ascii="仿宋_GB2312" w:hAnsi="Times New Roman" w:eastAsia="仿宋_GB2312" w:cs="Times New Roman"/>
          <w:snapToGrid w:val="0"/>
          <w:kern w:val="0"/>
          <w:sz w:val="28"/>
          <w:szCs w:val="28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</w:rPr>
        <w:t xml:space="preserve"> 2023年 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</w:rPr>
        <w:t xml:space="preserve">  月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 xml:space="preserve">  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</w:rPr>
        <w:t>日</w:t>
      </w:r>
    </w:p>
    <w:tbl>
      <w:tblPr>
        <w:tblStyle w:val="2"/>
        <w:tblW w:w="151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7"/>
        <w:gridCol w:w="1842"/>
        <w:gridCol w:w="1701"/>
        <w:gridCol w:w="1843"/>
        <w:gridCol w:w="1843"/>
        <w:gridCol w:w="1984"/>
        <w:gridCol w:w="1339"/>
        <w:gridCol w:w="10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3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项目单位名称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青贮饲料结构调整种植面积（亩）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青贮饲料收贮数量（吨）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优质饲草结构性调整种植面积（亩）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优质饲草收贮数量（吨）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奶牛、牛、羊饲养量(头、只)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补贴金资（万元）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本财家庭农场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牛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17头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0.162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新江养殖专业合作社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24.3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牛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30头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0.1458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新江养殖专业合作社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牛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15头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0.198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新江养殖专业合作社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36.1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牛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40头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0.2166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熠辉鹿场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29.5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鹿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60头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0.177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亿佳鹿业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308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鹿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1130头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1.848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苏国太鹿场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27.1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鹿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70头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0.1626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大武鹿场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鹿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120头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0.186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孙姐鹿场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鹿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200头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0.54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606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牛147鹿1535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3.636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>
      <w:pPr>
        <w:widowControl/>
        <w:ind w:left="2"/>
        <w:jc w:val="left"/>
        <w:rPr>
          <w:rFonts w:ascii="黑体" w:hAnsi="黑体" w:eastAsia="黑体" w:cs="Times New Roman"/>
          <w:bCs/>
          <w:snapToGrid w:val="0"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bCs/>
          <w:snapToGrid w:val="0"/>
          <w:kern w:val="0"/>
          <w:sz w:val="36"/>
          <w:szCs w:val="36"/>
        </w:rPr>
        <w:t>附件5</w:t>
      </w:r>
    </w:p>
    <w:p>
      <w:pPr>
        <w:widowControl/>
        <w:ind w:left="78" w:leftChars="-89" w:hanging="265" w:hangingChars="60"/>
        <w:jc w:val="center"/>
        <w:rPr>
          <w:rFonts w:ascii="仿宋_GB2312" w:hAnsi="Times New Roman" w:eastAsia="仿宋_GB2312" w:cs="Times New Roman"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napToGrid w:val="0"/>
          <w:kern w:val="0"/>
          <w:sz w:val="44"/>
          <w:szCs w:val="44"/>
        </w:rPr>
        <w:t>2023年“粮改饲”项目验收汇总表</w:t>
      </w:r>
    </w:p>
    <w:p>
      <w:pPr>
        <w:jc w:val="left"/>
        <w:rPr>
          <w:rFonts w:ascii="仿宋_GB2312" w:hAnsi="Times New Roman" w:eastAsia="仿宋_GB2312" w:cs="Times New Roman"/>
          <w:snapToGrid w:val="0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</w:rPr>
        <w:t xml:space="preserve">县(市、区)：（盖章）                                 </w:t>
      </w:r>
      <w:r>
        <w:rPr>
          <w:rFonts w:ascii="仿宋_GB2312" w:hAnsi="Times New Roman" w:eastAsia="仿宋_GB2312" w:cs="Times New Roman"/>
          <w:snapToGrid w:val="0"/>
          <w:kern w:val="0"/>
          <w:sz w:val="28"/>
          <w:szCs w:val="28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</w:rPr>
        <w:t xml:space="preserve"> 2023年  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</w:rPr>
        <w:t xml:space="preserve"> 月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 xml:space="preserve"> 24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 xml:space="preserve">  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</w:rPr>
        <w:t>日</w:t>
      </w:r>
    </w:p>
    <w:tbl>
      <w:tblPr>
        <w:tblStyle w:val="2"/>
        <w:tblW w:w="151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7"/>
        <w:gridCol w:w="1842"/>
        <w:gridCol w:w="1701"/>
        <w:gridCol w:w="1843"/>
        <w:gridCol w:w="1843"/>
        <w:gridCol w:w="1984"/>
        <w:gridCol w:w="1339"/>
        <w:gridCol w:w="10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3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项目单位名称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青贮饲料结构调整种植面积（亩）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青贮饲料收贮数量（吨）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优质饲草结构性调整种植面积（亩）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优质饲草收贮数量（吨）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奶牛、牛、羊饲养量(头、只)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补贴金资（万元）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鑫达种鹿繁育场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24.2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72.5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鹿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110头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0.435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玉海家庭农场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10.6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31.7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鹿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70头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0.1902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绿丰种养殖专业合作社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牛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35头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0.36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井山种养殖专业合作社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鹿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26头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0.072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128.2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176.2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牛35鹿206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1.0572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总计计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1471.2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4165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eastAsia="zh-CN"/>
              </w:rPr>
              <w:t>牛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1048鹿1981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  <w:lang w:val="en-US" w:eastAsia="zh-CN"/>
              </w:rPr>
              <w:t>249900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ODA5OGRhZmY1YWJjMDBhYTUxYWVmNTIzNTE5NGUifQ=="/>
  </w:docVars>
  <w:rsids>
    <w:rsidRoot w:val="00000000"/>
    <w:rsid w:val="10EC30D7"/>
    <w:rsid w:val="297E25C0"/>
    <w:rsid w:val="2D4C166B"/>
    <w:rsid w:val="340B4E83"/>
    <w:rsid w:val="3E864828"/>
    <w:rsid w:val="401F4E55"/>
    <w:rsid w:val="473070C1"/>
    <w:rsid w:val="4E612ADD"/>
    <w:rsid w:val="50754442"/>
    <w:rsid w:val="69472BA3"/>
    <w:rsid w:val="6E034406"/>
    <w:rsid w:val="6E153270"/>
    <w:rsid w:val="7B0567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Seondal</cp:lastModifiedBy>
  <dcterms:modified xsi:type="dcterms:W3CDTF">2023-12-04T02:32:47Z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B2DF8874B64840128CC67C09D7C59CB6_13</vt:lpwstr>
  </property>
</Properties>
</file>