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1288"/>
        <w:gridCol w:w="1263"/>
        <w:gridCol w:w="724"/>
        <w:gridCol w:w="400"/>
        <w:gridCol w:w="1428"/>
        <w:gridCol w:w="319"/>
        <w:gridCol w:w="804"/>
        <w:gridCol w:w="15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40" w:type="dxa"/>
            <w:gridSpan w:val="9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方正仿宋_GBK" w:eastAsia="方正仿宋_GBK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/>
                <w:b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1</w:t>
            </w:r>
          </w:p>
          <w:p>
            <w:pPr>
              <w:widowControl/>
              <w:ind w:firstLine="360" w:firstLineChars="100"/>
              <w:textAlignment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/>
                <w:sz w:val="36"/>
                <w:szCs w:val="36"/>
              </w:rPr>
              <w:t>靖宇县县</w:t>
            </w:r>
            <w:r>
              <w:rPr>
                <w:rFonts w:ascii="Times New Roman" w:hAnsi="Times New Roman" w:eastAsia="方正仿宋_GBK"/>
                <w:b/>
                <w:sz w:val="36"/>
                <w:szCs w:val="36"/>
              </w:rPr>
              <w:t>级储备猪肉活体储备承储企业资格申报表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119" w:type="dxa"/>
            <w:gridSpan w:val="4"/>
            <w:noWrap/>
            <w:vAlign w:val="center"/>
          </w:tcPr>
          <w:p>
            <w:pPr>
              <w:widowControl/>
              <w:ind w:firstLine="280" w:firstLineChars="1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填报企业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521" w:type="dxa"/>
            <w:gridSpan w:val="5"/>
            <w:noWrap/>
            <w:vAlign w:val="center"/>
          </w:tcPr>
          <w:p>
            <w:pPr>
              <w:widowControl/>
              <w:ind w:firstLine="980" w:firstLineChars="35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填报日期：</w:t>
            </w:r>
            <w:r>
              <w:rPr>
                <w:rFonts w:hint="eastAsia" w:ascii="Times New Roman" w:hAnsi="方正仿宋_GBK"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方正仿宋_GBK"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方正仿宋_GBK"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796" w:type="dxa"/>
            <w:gridSpan w:val="8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844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844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所有制性质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FF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44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44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44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营业执照号码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税务登记号码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44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44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银行信用等级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注册资金（万元）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44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总资产（万元）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固定资产原值（万元）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44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资产负债率（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%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去年实现利润（万元）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44" w:type="dxa"/>
            <w:vMerge w:val="restart"/>
            <w:tcBorders>
              <w:lef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申报基地场名称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1.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饲养品种及规模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44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2.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饲养品种与规模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44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3.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饲养品种与规模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方正仿宋_GBK" w:eastAsia="方正仿宋_GBK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1288" w:type="dxa"/>
            <w:tcBorders>
              <w:top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844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bottom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387" w:type="dxa"/>
            <w:gridSpan w:val="3"/>
            <w:tcBorders>
              <w:bottom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4" w:type="dxa"/>
            <w:tcBorders>
              <w:bottom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DA5OGRhZmY1YWJjMDBhYTUxYWVmNTIzNTE5NGUifQ=="/>
  </w:docVars>
  <w:rsids>
    <w:rsidRoot w:val="7B0E6E45"/>
    <w:rsid w:val="00210974"/>
    <w:rsid w:val="00376A89"/>
    <w:rsid w:val="003D450C"/>
    <w:rsid w:val="00544117"/>
    <w:rsid w:val="00B91A76"/>
    <w:rsid w:val="00C0094E"/>
    <w:rsid w:val="00CB5A10"/>
    <w:rsid w:val="29466965"/>
    <w:rsid w:val="41C47602"/>
    <w:rsid w:val="74F41777"/>
    <w:rsid w:val="7B0E6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429</Words>
  <Characters>432</Characters>
  <Lines>15</Lines>
  <Paragraphs>4</Paragraphs>
  <TotalTime>61</TotalTime>
  <ScaleCrop>false</ScaleCrop>
  <LinksUpToDate>false</LinksUpToDate>
  <CharactersWithSpaces>461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2022-06-28T06:32:00Z</dcterms:created>
  <dc:creator>Administrator</dc:creator>
  <cp:lastModifiedBy>～～～～～～</cp:lastModifiedBy>
  <dcterms:modified xsi:type="dcterms:W3CDTF">2022-07-05T01:52:27Z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61777748B82E489A9354FB88CBF89EF2</vt:lpwstr>
  </property>
</Properties>
</file>